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0E" w:rsidRPr="00665609" w:rsidRDefault="00ED370E" w:rsidP="00ED3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ED370E" w:rsidRPr="00665609" w:rsidRDefault="00ED370E" w:rsidP="00ED3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0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«Кропоткинская автомобильная школа</w:t>
      </w:r>
    </w:p>
    <w:p w:rsidR="00ED370E" w:rsidRPr="00665609" w:rsidRDefault="00ED370E" w:rsidP="00ED37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ED370E" w:rsidRPr="00665609" w:rsidRDefault="00ED370E" w:rsidP="00ED3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«Добровольное общество содействия армии, авиации и флоту России»</w:t>
      </w:r>
      <w:r w:rsidRPr="00665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70E" w:rsidRPr="00665609" w:rsidRDefault="00ED370E" w:rsidP="00ED3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ED370E" w:rsidRPr="00665609" w:rsidRDefault="00ED370E" w:rsidP="00ED3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ED370E" w:rsidRPr="00665609" w:rsidRDefault="00ED370E" w:rsidP="00ED370E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66560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66560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Pr="0066560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6560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6560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6560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6560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6560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6560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</w:t>
      </w:r>
      <w:proofErr w:type="gramEnd"/>
      <w:r w:rsidRPr="0066560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тверждаю</w:t>
      </w:r>
    </w:p>
    <w:p w:rsidR="00ED370E" w:rsidRPr="00665609" w:rsidRDefault="00ED370E" w:rsidP="00ED370E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66560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66560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6560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ED370E" w:rsidRPr="00665609" w:rsidRDefault="00ED370E" w:rsidP="00ED370E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66560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66560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6560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6560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6560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ED370E" w:rsidRPr="00665609" w:rsidRDefault="00ED370E" w:rsidP="00ED370E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66560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«24» декабря 2020 года</w:t>
      </w:r>
      <w:r w:rsidRPr="0066560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6560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6560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66560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665609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66560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66560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ED370E" w:rsidRPr="00665609" w:rsidRDefault="00ED370E" w:rsidP="00ED370E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65609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«24»  декабря 2020 года</w:t>
      </w:r>
    </w:p>
    <w:p w:rsidR="00ED370E" w:rsidRPr="00665609" w:rsidRDefault="00ED370E" w:rsidP="00ED370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370E" w:rsidRPr="00665609" w:rsidRDefault="00ED370E" w:rsidP="00ED370E">
      <w:pPr>
        <w:shd w:val="clear" w:color="auto" w:fill="FFFFFF"/>
        <w:spacing w:after="0"/>
        <w:ind w:righ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дополнительного профессионального обучения</w:t>
      </w:r>
    </w:p>
    <w:p w:rsidR="00ED370E" w:rsidRPr="00665609" w:rsidRDefault="00ED370E" w:rsidP="00ED370E">
      <w:pPr>
        <w:shd w:val="clear" w:color="auto" w:fill="FFFFFF"/>
        <w:spacing w:after="0"/>
        <w:ind w:righ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370E" w:rsidRPr="00665609" w:rsidRDefault="00ED370E" w:rsidP="00ED37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5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«ОБУЧЕНИЕ ПЕДАГОГИЧЕСКИХ И СОЦИАЛЬНЫХ РАБОТНИКОВ НАВЫКАМ ОКАЗАНИЯ ПЕРВОЙ ДОВРАЧЕБНОЙ ПОМОЩИ ДО ОКАЗАНИЯ МЕДИЦИНСКОЙ ПОМОЩИ»</w:t>
      </w:r>
    </w:p>
    <w:p w:rsidR="00ED370E" w:rsidRPr="00665609" w:rsidRDefault="00ED370E" w:rsidP="00ED37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D370E" w:rsidRPr="00665609" w:rsidRDefault="00ED370E" w:rsidP="00ED37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D370E" w:rsidRPr="00665609" w:rsidRDefault="00ED370E" w:rsidP="00ED37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D370E" w:rsidRPr="00665609" w:rsidRDefault="00ED370E" w:rsidP="00ED37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D370E" w:rsidRPr="00665609" w:rsidRDefault="00ED370E" w:rsidP="00ED37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56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Форма обучения: очная, заочная, с применением дистанционных технологий</w:t>
      </w:r>
    </w:p>
    <w:p w:rsidR="00ED370E" w:rsidRPr="00665609" w:rsidRDefault="00ED370E" w:rsidP="00ED37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D370E" w:rsidRPr="00665609" w:rsidRDefault="00ED370E" w:rsidP="00ED37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56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освоения: 18 ч.</w:t>
      </w:r>
    </w:p>
    <w:p w:rsidR="00ED370E" w:rsidRPr="00665609" w:rsidRDefault="00ED370E" w:rsidP="00ED37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D370E" w:rsidRPr="00665609" w:rsidRDefault="00ED370E" w:rsidP="00ED37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6560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Язык: Русский</w:t>
      </w:r>
    </w:p>
    <w:p w:rsidR="00ED370E" w:rsidRPr="00665609" w:rsidRDefault="00ED370E" w:rsidP="00ED37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D370E" w:rsidRPr="00665609" w:rsidRDefault="00ED370E" w:rsidP="00ED37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D370E" w:rsidRPr="00665609" w:rsidRDefault="00ED370E" w:rsidP="00ED37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D370E" w:rsidRDefault="00ED370E" w:rsidP="00ED37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D370E" w:rsidRPr="00665609" w:rsidRDefault="00ED370E" w:rsidP="00ED37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D370E" w:rsidRPr="00665609" w:rsidRDefault="00ED370E" w:rsidP="00ED37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D370E" w:rsidRPr="00665609" w:rsidRDefault="00ED370E" w:rsidP="00ED370E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56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ED370E" w:rsidRPr="00665609" w:rsidRDefault="00ED370E" w:rsidP="00ED370E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56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ED370E" w:rsidRPr="00665609" w:rsidRDefault="00ED370E" w:rsidP="00ED370E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56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ED370E" w:rsidRPr="00665609" w:rsidRDefault="00ED370E" w:rsidP="00ED370E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56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Преподаватель  ПОУ</w:t>
      </w:r>
    </w:p>
    <w:p w:rsidR="00ED370E" w:rsidRPr="00665609" w:rsidRDefault="00ED370E" w:rsidP="00ED370E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56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Ткаченко Т.А.</w:t>
      </w:r>
    </w:p>
    <w:p w:rsidR="00ED370E" w:rsidRPr="00665609" w:rsidRDefault="00ED370E" w:rsidP="00ED370E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D370E" w:rsidRPr="00665609" w:rsidRDefault="00ED370E" w:rsidP="00ED370E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D370E" w:rsidRPr="00665609" w:rsidRDefault="00ED370E" w:rsidP="00ED370E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D370E" w:rsidRPr="00665609" w:rsidRDefault="00ED370E" w:rsidP="00ED37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56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Кропоткин</w:t>
      </w:r>
    </w:p>
    <w:p w:rsidR="00ED370E" w:rsidRPr="00665609" w:rsidRDefault="00ED370E" w:rsidP="00ED3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09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AC61C3" w:rsidRPr="00663EB9" w:rsidRDefault="00AC61C3" w:rsidP="00F5482D">
      <w:pPr>
        <w:spacing w:after="0" w:line="240" w:lineRule="auto"/>
        <w:jc w:val="center"/>
        <w:rPr>
          <w:rFonts w:ascii="Times New Roman" w:eastAsia="Adobe Myungjo Std M" w:hAnsi="Times New Roman" w:cs="Times New Roman"/>
          <w:b/>
          <w:sz w:val="24"/>
          <w:szCs w:val="24"/>
        </w:rPr>
      </w:pPr>
      <w:bookmarkStart w:id="0" w:name="_GoBack"/>
      <w:bookmarkEnd w:id="0"/>
      <w:r w:rsidRPr="00663EB9">
        <w:rPr>
          <w:rFonts w:ascii="Times New Roman" w:eastAsia="Adobe Myungjo Std M" w:hAnsi="Times New Roman" w:cs="Times New Roman"/>
          <w:b/>
          <w:sz w:val="24"/>
          <w:szCs w:val="24"/>
        </w:rPr>
        <w:lastRenderedPageBreak/>
        <w:t>Программа дополнительного профессионального обучения</w:t>
      </w:r>
    </w:p>
    <w:p w:rsidR="00E90277" w:rsidRPr="00E90277" w:rsidRDefault="00E90277" w:rsidP="00E90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277">
        <w:rPr>
          <w:rFonts w:ascii="Times New Roman" w:hAnsi="Times New Roman" w:cs="Times New Roman"/>
          <w:b/>
          <w:sz w:val="24"/>
          <w:szCs w:val="24"/>
        </w:rPr>
        <w:t>«Обучение педагогических и социальных работников навыкам оказания первой доврачебной помощи до оказания медицинской помощи».</w:t>
      </w:r>
    </w:p>
    <w:p w:rsidR="00510A5D" w:rsidRPr="00663EB9" w:rsidRDefault="00510A5D" w:rsidP="00B925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1C3" w:rsidRPr="00663EB9" w:rsidRDefault="00AC61C3" w:rsidP="00F548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663EB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I. Общие положения</w:t>
      </w:r>
    </w:p>
    <w:p w:rsidR="00AC61C3" w:rsidRPr="00663EB9" w:rsidRDefault="00AC61C3" w:rsidP="00F5482D">
      <w:pPr>
        <w:rPr>
          <w:rFonts w:ascii="Times New Roman" w:hAnsi="Times New Roman" w:cs="Times New Roman"/>
          <w:sz w:val="24"/>
          <w:szCs w:val="24"/>
        </w:rPr>
      </w:pPr>
    </w:p>
    <w:p w:rsidR="00E90277" w:rsidRDefault="00AC61C3" w:rsidP="00E90277">
      <w:pPr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Программа дополнительного профессионального </w:t>
      </w:r>
      <w:proofErr w:type="gramStart"/>
      <w:r w:rsidRPr="00663EB9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 повышения квалификации </w:t>
      </w:r>
      <w:r w:rsidR="00E90277" w:rsidRPr="00E90277">
        <w:rPr>
          <w:rFonts w:ascii="Times New Roman" w:hAnsi="Times New Roman" w:cs="Times New Roman"/>
          <w:b/>
          <w:sz w:val="24"/>
          <w:szCs w:val="24"/>
        </w:rPr>
        <w:t>«Обучение педагогических и социальных работников навыкам оказания первой доврачебной помощи д</w:t>
      </w:r>
      <w:r w:rsidR="00E90277">
        <w:rPr>
          <w:rFonts w:ascii="Times New Roman" w:hAnsi="Times New Roman" w:cs="Times New Roman"/>
          <w:b/>
          <w:sz w:val="24"/>
          <w:szCs w:val="24"/>
        </w:rPr>
        <w:t>о оказания медицинской помощи».</w:t>
      </w:r>
    </w:p>
    <w:p w:rsidR="004D7C54" w:rsidRPr="00E90277" w:rsidRDefault="00B9256B" w:rsidP="00E90277">
      <w:pPr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61C3" w:rsidRPr="00663EB9">
        <w:rPr>
          <w:rFonts w:ascii="Times New Roman" w:hAnsi="Times New Roman" w:cs="Times New Roman"/>
          <w:sz w:val="24"/>
          <w:szCs w:val="24"/>
        </w:rPr>
        <w:t xml:space="preserve">(далее - программа), разработана в соответствии с требованиями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="00AC61C3" w:rsidRPr="00663EB9">
          <w:rPr>
            <w:rFonts w:ascii="Times New Roman" w:hAnsi="Times New Roman" w:cs="Times New Roman"/>
            <w:sz w:val="24"/>
            <w:szCs w:val="24"/>
          </w:rPr>
          <w:t>2012 г</w:t>
        </w:r>
      </w:smartTag>
      <w:r w:rsidR="00AC61C3" w:rsidRPr="00663EB9">
        <w:rPr>
          <w:rFonts w:ascii="Times New Roman" w:hAnsi="Times New Roman" w:cs="Times New Roman"/>
          <w:sz w:val="24"/>
          <w:szCs w:val="24"/>
        </w:rPr>
        <w:t>. № 273-ФЗ "Об образовании в Российской Федерации" (Собрание законодательства Российской Федерации, 2012, № 53 (ч. 1), ст. 7598; 2013, № 19, ст. 2326, № 23, ст. 2878, № 27, ст. 3462, № 30 (ч. 1), ст. 4036, № 48, ст. 6165;</w:t>
      </w:r>
      <w:proofErr w:type="gramEnd"/>
      <w:r w:rsidR="00AC61C3" w:rsidRPr="00663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61C3" w:rsidRPr="00663EB9">
        <w:rPr>
          <w:rFonts w:ascii="Times New Roman" w:hAnsi="Times New Roman" w:cs="Times New Roman"/>
          <w:sz w:val="24"/>
          <w:szCs w:val="24"/>
        </w:rPr>
        <w:t>2014, № 6, ст. 562, 566, № 19, ст. 2289, № 22, ст. 2769, № 23, ст. 2930, 2933, № 26 (ч. 1), ст. 3388, № 30 (ч. 1), ст. 4217, 4257, 4263; 2015, № 1 (ч. 1), ст. 42, 53, 72; № 14, ст. 2008; № 18, ст. 2625, № 27, ст. 3951, 3989, № 29 (ч. 1), ст. 4339, 4364, № 51 (ч. 3), ст. 7241;</w:t>
      </w:r>
      <w:proofErr w:type="gramEnd"/>
      <w:r w:rsidR="00AC61C3" w:rsidRPr="00663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61C3" w:rsidRPr="00663EB9">
        <w:rPr>
          <w:rFonts w:ascii="Times New Roman" w:hAnsi="Times New Roman" w:cs="Times New Roman"/>
          <w:sz w:val="24"/>
          <w:szCs w:val="24"/>
        </w:rPr>
        <w:t xml:space="preserve">2016, № 1 (ч. 1), ст. 8, 9, 24, 78, № 10, ст. 1320, № 23, ст. 3289, 3290, № 27 (ч. 1), ст. 4160, 4219, 4223, № 27 (ч. 2), ст. 4238, 4239, 4245, 4246, 4292), приказа </w:t>
      </w:r>
      <w:proofErr w:type="spellStart"/>
      <w:r w:rsidR="00AC61C3" w:rsidRPr="00663EB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C61C3" w:rsidRPr="00663EB9">
        <w:rPr>
          <w:rFonts w:ascii="Times New Roman" w:hAnsi="Times New Roman" w:cs="Times New Roman"/>
          <w:sz w:val="24"/>
          <w:szCs w:val="24"/>
        </w:rPr>
        <w:t xml:space="preserve"> России от 18 апреля </w:t>
      </w:r>
      <w:smartTag w:uri="urn:schemas-microsoft-com:office:smarttags" w:element="metricconverter">
        <w:smartTagPr>
          <w:attr w:name="ProductID" w:val="2013 г"/>
        </w:smartTagPr>
        <w:r w:rsidR="00AC61C3" w:rsidRPr="00663EB9">
          <w:rPr>
            <w:rFonts w:ascii="Times New Roman" w:hAnsi="Times New Roman" w:cs="Times New Roman"/>
            <w:sz w:val="24"/>
            <w:szCs w:val="24"/>
          </w:rPr>
          <w:t>2013 г</w:t>
        </w:r>
      </w:smartTag>
      <w:r w:rsidR="00AC61C3" w:rsidRPr="00663EB9">
        <w:rPr>
          <w:rFonts w:ascii="Times New Roman" w:hAnsi="Times New Roman" w:cs="Times New Roman"/>
          <w:sz w:val="24"/>
          <w:szCs w:val="24"/>
        </w:rPr>
        <w:t xml:space="preserve">. № 292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 Минюстом России 15 мая </w:t>
      </w:r>
      <w:smartTag w:uri="urn:schemas-microsoft-com:office:smarttags" w:element="metricconverter">
        <w:smartTagPr>
          <w:attr w:name="ProductID" w:val="2013 г"/>
        </w:smartTagPr>
        <w:r w:rsidR="00AC61C3" w:rsidRPr="00663EB9">
          <w:rPr>
            <w:rFonts w:ascii="Times New Roman" w:hAnsi="Times New Roman" w:cs="Times New Roman"/>
            <w:sz w:val="24"/>
            <w:szCs w:val="24"/>
          </w:rPr>
          <w:t>2013</w:t>
        </w:r>
        <w:proofErr w:type="gramEnd"/>
        <w:r w:rsidR="00AC61C3" w:rsidRPr="00663EB9">
          <w:rPr>
            <w:rFonts w:ascii="Times New Roman" w:hAnsi="Times New Roman" w:cs="Times New Roman"/>
            <w:sz w:val="24"/>
            <w:szCs w:val="24"/>
          </w:rPr>
          <w:t> </w:t>
        </w:r>
        <w:proofErr w:type="gramStart"/>
        <w:r w:rsidR="00AC61C3" w:rsidRPr="00663EB9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="00AC61C3" w:rsidRPr="00663EB9">
        <w:rPr>
          <w:rFonts w:ascii="Times New Roman" w:hAnsi="Times New Roman" w:cs="Times New Roman"/>
          <w:sz w:val="24"/>
          <w:szCs w:val="24"/>
        </w:rPr>
        <w:t xml:space="preserve">., регистрационный № 28395), с изменениями, внесенными приказами </w:t>
      </w:r>
      <w:proofErr w:type="spellStart"/>
      <w:r w:rsidR="00AC61C3" w:rsidRPr="00663EB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C61C3" w:rsidRPr="00663EB9">
        <w:rPr>
          <w:rFonts w:ascii="Times New Roman" w:hAnsi="Times New Roman" w:cs="Times New Roman"/>
          <w:sz w:val="24"/>
          <w:szCs w:val="24"/>
        </w:rPr>
        <w:t xml:space="preserve"> России от 21 августа </w:t>
      </w:r>
      <w:smartTag w:uri="urn:schemas-microsoft-com:office:smarttags" w:element="metricconverter">
        <w:smartTagPr>
          <w:attr w:name="ProductID" w:val="2013 г"/>
        </w:smartTagPr>
        <w:r w:rsidR="00AC61C3" w:rsidRPr="00663EB9">
          <w:rPr>
            <w:rFonts w:ascii="Times New Roman" w:hAnsi="Times New Roman" w:cs="Times New Roman"/>
            <w:sz w:val="24"/>
            <w:szCs w:val="24"/>
          </w:rPr>
          <w:t>2013 г</w:t>
        </w:r>
      </w:smartTag>
      <w:r w:rsidR="00AC61C3" w:rsidRPr="00663EB9">
        <w:rPr>
          <w:rFonts w:ascii="Times New Roman" w:hAnsi="Times New Roman" w:cs="Times New Roman"/>
          <w:sz w:val="24"/>
          <w:szCs w:val="24"/>
        </w:rPr>
        <w:t xml:space="preserve">. № 977 (зарегистрирован Минюстом России 17 сентября </w:t>
      </w:r>
      <w:smartTag w:uri="urn:schemas-microsoft-com:office:smarttags" w:element="metricconverter">
        <w:smartTagPr>
          <w:attr w:name="ProductID" w:val="2013 г"/>
        </w:smartTagPr>
        <w:r w:rsidR="00AC61C3" w:rsidRPr="00663EB9">
          <w:rPr>
            <w:rFonts w:ascii="Times New Roman" w:hAnsi="Times New Roman" w:cs="Times New Roman"/>
            <w:sz w:val="24"/>
            <w:szCs w:val="24"/>
          </w:rPr>
          <w:t>2013 г</w:t>
        </w:r>
      </w:smartTag>
      <w:r w:rsidR="00AC61C3" w:rsidRPr="00663EB9">
        <w:rPr>
          <w:rFonts w:ascii="Times New Roman" w:hAnsi="Times New Roman" w:cs="Times New Roman"/>
          <w:sz w:val="24"/>
          <w:szCs w:val="24"/>
        </w:rPr>
        <w:t xml:space="preserve">., регистрационный № 29969), от 20 января </w:t>
      </w:r>
      <w:smartTag w:uri="urn:schemas-microsoft-com:office:smarttags" w:element="metricconverter">
        <w:smartTagPr>
          <w:attr w:name="ProductID" w:val="2015 г"/>
        </w:smartTagPr>
        <w:r w:rsidR="00AC61C3"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="00AC61C3" w:rsidRPr="00663EB9">
        <w:rPr>
          <w:rFonts w:ascii="Times New Roman" w:hAnsi="Times New Roman" w:cs="Times New Roman"/>
          <w:sz w:val="24"/>
          <w:szCs w:val="24"/>
        </w:rPr>
        <w:t xml:space="preserve">. № 17 (зарегистрирован Минюстом России 3 апреля </w:t>
      </w:r>
      <w:smartTag w:uri="urn:schemas-microsoft-com:office:smarttags" w:element="metricconverter">
        <w:smartTagPr>
          <w:attr w:name="ProductID" w:val="2015 г"/>
        </w:smartTagPr>
        <w:r w:rsidR="00AC61C3"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="00AC61C3" w:rsidRPr="00663EB9">
        <w:rPr>
          <w:rFonts w:ascii="Times New Roman" w:hAnsi="Times New Roman" w:cs="Times New Roman"/>
          <w:sz w:val="24"/>
          <w:szCs w:val="24"/>
        </w:rPr>
        <w:t xml:space="preserve">., регистрационный № 36710) от 26 мая </w:t>
      </w:r>
      <w:smartTag w:uri="urn:schemas-microsoft-com:office:smarttags" w:element="metricconverter">
        <w:smartTagPr>
          <w:attr w:name="ProductID" w:val="2015 г"/>
        </w:smartTagPr>
        <w:r w:rsidR="00AC61C3"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="00AC61C3" w:rsidRPr="00663EB9">
        <w:rPr>
          <w:rFonts w:ascii="Times New Roman" w:hAnsi="Times New Roman" w:cs="Times New Roman"/>
          <w:sz w:val="24"/>
          <w:szCs w:val="24"/>
        </w:rPr>
        <w:t xml:space="preserve">. № 524 (зарегистрирован Минюстом России 17 июня </w:t>
      </w:r>
      <w:smartTag w:uri="urn:schemas-microsoft-com:office:smarttags" w:element="metricconverter">
        <w:smartTagPr>
          <w:attr w:name="ProductID" w:val="2015 г"/>
        </w:smartTagPr>
        <w:r w:rsidR="00AC61C3"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="00AC61C3" w:rsidRPr="00663EB9">
        <w:rPr>
          <w:rFonts w:ascii="Times New Roman" w:hAnsi="Times New Roman" w:cs="Times New Roman"/>
          <w:sz w:val="24"/>
          <w:szCs w:val="24"/>
        </w:rPr>
        <w:t xml:space="preserve">., регистрационный № 37678) и от 27 октября </w:t>
      </w:r>
      <w:smartTag w:uri="urn:schemas-microsoft-com:office:smarttags" w:element="metricconverter">
        <w:smartTagPr>
          <w:attr w:name="ProductID" w:val="2015 г"/>
        </w:smartTagPr>
        <w:r w:rsidR="00AC61C3"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proofErr w:type="gramEnd"/>
      <w:r w:rsidR="00AC61C3" w:rsidRPr="00663EB9">
        <w:rPr>
          <w:rFonts w:ascii="Times New Roman" w:hAnsi="Times New Roman" w:cs="Times New Roman"/>
          <w:sz w:val="24"/>
          <w:szCs w:val="24"/>
        </w:rPr>
        <w:t>. № 1224 (</w:t>
      </w:r>
      <w:proofErr w:type="gramStart"/>
      <w:r w:rsidR="00AC61C3" w:rsidRPr="00663EB9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="00AC61C3" w:rsidRPr="00663EB9">
        <w:rPr>
          <w:rFonts w:ascii="Times New Roman" w:hAnsi="Times New Roman" w:cs="Times New Roman"/>
          <w:sz w:val="24"/>
          <w:szCs w:val="24"/>
        </w:rPr>
        <w:t xml:space="preserve"> Минюстом России 12 ноября </w:t>
      </w:r>
      <w:smartTag w:uri="urn:schemas-microsoft-com:office:smarttags" w:element="metricconverter">
        <w:smartTagPr>
          <w:attr w:name="ProductID" w:val="2015 г"/>
        </w:smartTagPr>
        <w:r w:rsidR="00AC61C3"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="00AC61C3" w:rsidRPr="00663EB9">
        <w:rPr>
          <w:rFonts w:ascii="Times New Roman" w:hAnsi="Times New Roman" w:cs="Times New Roman"/>
          <w:sz w:val="24"/>
          <w:szCs w:val="24"/>
        </w:rPr>
        <w:t>., регистрационный № 39682).</w:t>
      </w:r>
    </w:p>
    <w:p w:rsidR="004D7C54" w:rsidRPr="00663EB9" w:rsidRDefault="00BE710E" w:rsidP="00510A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Дополнительное п</w:t>
      </w:r>
      <w:r w:rsidR="00AC61C3" w:rsidRPr="00663EB9">
        <w:rPr>
          <w:rFonts w:ascii="Times New Roman" w:hAnsi="Times New Roman" w:cs="Times New Roman"/>
          <w:sz w:val="24"/>
          <w:szCs w:val="24"/>
        </w:rPr>
        <w:t>рофессиональное обучение (далее - обучение) проводится по образовательной программе</w:t>
      </w:r>
      <w:r w:rsidR="00902AEC" w:rsidRPr="00663EB9">
        <w:rPr>
          <w:rFonts w:ascii="Times New Roman" w:hAnsi="Times New Roman" w:cs="Times New Roman"/>
          <w:sz w:val="24"/>
          <w:szCs w:val="24"/>
        </w:rPr>
        <w:t xml:space="preserve">, </w:t>
      </w:r>
      <w:r w:rsidR="00AC61C3" w:rsidRPr="00663EB9">
        <w:rPr>
          <w:rFonts w:ascii="Times New Roman" w:hAnsi="Times New Roman" w:cs="Times New Roman"/>
          <w:sz w:val="24"/>
          <w:szCs w:val="24"/>
        </w:rPr>
        <w:t xml:space="preserve">разработанной организацией, осуществляющей образовательную деятельность, на основании </w:t>
      </w:r>
      <w:r w:rsidRPr="00663EB9">
        <w:rPr>
          <w:rFonts w:ascii="Times New Roman" w:hAnsi="Times New Roman" w:cs="Times New Roman"/>
          <w:sz w:val="24"/>
          <w:szCs w:val="24"/>
        </w:rPr>
        <w:t xml:space="preserve">требований приказа </w:t>
      </w:r>
      <w:proofErr w:type="spellStart"/>
      <w:r w:rsidRPr="00663EB9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663EB9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="00D06261" w:rsidRPr="00663EB9">
        <w:rPr>
          <w:rFonts w:ascii="Times New Roman" w:hAnsi="Times New Roman" w:cs="Times New Roman"/>
          <w:sz w:val="24"/>
          <w:szCs w:val="24"/>
        </w:rPr>
        <w:t>4 мая 2012 г. №477н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4D7C54" w:rsidRPr="00663EB9" w:rsidRDefault="00AC61C3" w:rsidP="00510A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Целью реализации Программы является</w:t>
      </w:r>
      <w:r w:rsidR="00D06261" w:rsidRPr="00663EB9">
        <w:rPr>
          <w:rFonts w:ascii="Times New Roman" w:hAnsi="Times New Roman" w:cs="Times New Roman"/>
          <w:sz w:val="24"/>
          <w:szCs w:val="24"/>
        </w:rPr>
        <w:t>:</w:t>
      </w:r>
    </w:p>
    <w:p w:rsidR="004D7C54" w:rsidRPr="00663EB9" w:rsidRDefault="00D06261" w:rsidP="00510A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формирование личностно</w:t>
      </w:r>
      <w:r w:rsidR="00902AEC" w:rsidRPr="00663EB9">
        <w:rPr>
          <w:rFonts w:ascii="Times New Roman" w:hAnsi="Times New Roman" w:cs="Times New Roman"/>
          <w:sz w:val="24"/>
          <w:szCs w:val="24"/>
        </w:rPr>
        <w:t>-целостного отношения у работника</w:t>
      </w:r>
      <w:r w:rsidRPr="00663EB9">
        <w:rPr>
          <w:rFonts w:ascii="Times New Roman" w:hAnsi="Times New Roman" w:cs="Times New Roman"/>
          <w:sz w:val="24"/>
          <w:szCs w:val="24"/>
        </w:rPr>
        <w:t xml:space="preserve"> к собственному здоровью, формирование потребностей, мотиваций, привычек здорового образа жизни;</w:t>
      </w:r>
    </w:p>
    <w:p w:rsidR="004D7C54" w:rsidRPr="00663EB9" w:rsidRDefault="004D7C54" w:rsidP="00510A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ф</w:t>
      </w:r>
      <w:r w:rsidR="00D06261" w:rsidRPr="00663EB9">
        <w:rPr>
          <w:rFonts w:ascii="Times New Roman" w:hAnsi="Times New Roman" w:cs="Times New Roman"/>
          <w:sz w:val="24"/>
          <w:szCs w:val="24"/>
        </w:rPr>
        <w:t>ормирование знаний по диагностике наиболее часто встречаемых неотложных состояний, знаний по профилактике инфекционных заболеваний;</w:t>
      </w:r>
    </w:p>
    <w:p w:rsidR="004D7C54" w:rsidRPr="00663EB9" w:rsidRDefault="00D06261" w:rsidP="00510A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привитие практических навыков по оказанию перв</w:t>
      </w:r>
      <w:r w:rsidR="00902AEC" w:rsidRPr="00663EB9">
        <w:rPr>
          <w:rFonts w:ascii="Times New Roman" w:hAnsi="Times New Roman" w:cs="Times New Roman"/>
          <w:sz w:val="24"/>
          <w:szCs w:val="24"/>
        </w:rPr>
        <w:t>ой</w:t>
      </w:r>
      <w:r w:rsidRPr="00663EB9">
        <w:rPr>
          <w:rFonts w:ascii="Times New Roman" w:hAnsi="Times New Roman" w:cs="Times New Roman"/>
          <w:sz w:val="24"/>
          <w:szCs w:val="24"/>
        </w:rPr>
        <w:t xml:space="preserve"> помощи детям и взрослым до прибытия медицинских работников.</w:t>
      </w:r>
    </w:p>
    <w:p w:rsidR="004D7C54" w:rsidRPr="00663EB9" w:rsidRDefault="00AC61C3" w:rsidP="00510A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Обучение проводится по учебно-тематическому плану, предусматривающему последовательное совершенствование профессиональных з</w:t>
      </w:r>
      <w:r w:rsidR="00AB2C64" w:rsidRPr="00663EB9">
        <w:rPr>
          <w:rFonts w:ascii="Times New Roman" w:hAnsi="Times New Roman" w:cs="Times New Roman"/>
          <w:sz w:val="24"/>
          <w:szCs w:val="24"/>
        </w:rPr>
        <w:t>наний, умений и навыков педагогических</w:t>
      </w:r>
      <w:r w:rsidR="000119F4">
        <w:rPr>
          <w:rFonts w:ascii="Times New Roman" w:hAnsi="Times New Roman" w:cs="Times New Roman"/>
          <w:sz w:val="24"/>
          <w:szCs w:val="24"/>
        </w:rPr>
        <w:t xml:space="preserve"> и социальных</w:t>
      </w:r>
      <w:r w:rsidR="00AB2C64" w:rsidRPr="00663EB9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Pr="00663EB9">
        <w:rPr>
          <w:rFonts w:ascii="Times New Roman" w:hAnsi="Times New Roman" w:cs="Times New Roman"/>
          <w:sz w:val="24"/>
          <w:szCs w:val="24"/>
        </w:rPr>
        <w:t xml:space="preserve"> по имеющейся профессии без повышения образовательного уровня, необходимых для профессиональной деятельности </w:t>
      </w:r>
      <w:r w:rsidR="00AB2C64" w:rsidRPr="00663EB9">
        <w:rPr>
          <w:rFonts w:ascii="Times New Roman" w:hAnsi="Times New Roman" w:cs="Times New Roman"/>
          <w:sz w:val="24"/>
          <w:szCs w:val="24"/>
        </w:rPr>
        <w:t>педагогического</w:t>
      </w:r>
      <w:r w:rsidR="000119F4">
        <w:rPr>
          <w:rFonts w:ascii="Times New Roman" w:hAnsi="Times New Roman" w:cs="Times New Roman"/>
          <w:sz w:val="24"/>
          <w:szCs w:val="24"/>
        </w:rPr>
        <w:t xml:space="preserve"> и социального</w:t>
      </w:r>
      <w:r w:rsidR="00AB2C64" w:rsidRPr="00663EB9"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Pr="00663EB9">
        <w:rPr>
          <w:rFonts w:ascii="Times New Roman" w:hAnsi="Times New Roman" w:cs="Times New Roman"/>
          <w:sz w:val="24"/>
          <w:szCs w:val="24"/>
        </w:rPr>
        <w:t>.</w:t>
      </w:r>
    </w:p>
    <w:p w:rsidR="004D7C54" w:rsidRPr="00663EB9" w:rsidRDefault="00AC61C3" w:rsidP="00510A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lastRenderedPageBreak/>
        <w:t xml:space="preserve">Для получения </w:t>
      </w:r>
      <w:proofErr w:type="gramStart"/>
      <w:r w:rsidRPr="00663EB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 необходимых знаний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</w:p>
    <w:p w:rsidR="004D7C54" w:rsidRPr="00663EB9" w:rsidRDefault="00AC61C3" w:rsidP="00510A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Продолжительность обучения, </w:t>
      </w:r>
      <w:r w:rsidR="00AB2C64" w:rsidRPr="00663EB9">
        <w:rPr>
          <w:rFonts w:ascii="Times New Roman" w:hAnsi="Times New Roman" w:cs="Times New Roman"/>
          <w:sz w:val="24"/>
          <w:szCs w:val="24"/>
        </w:rPr>
        <w:t xml:space="preserve">а также перечень разделов (тем) обучения </w:t>
      </w:r>
      <w:r w:rsidRPr="00663EB9">
        <w:rPr>
          <w:rFonts w:ascii="Times New Roman" w:hAnsi="Times New Roman" w:cs="Times New Roman"/>
          <w:sz w:val="24"/>
          <w:szCs w:val="24"/>
        </w:rPr>
        <w:t xml:space="preserve"> устанавливается учебно-тематическим планом.</w:t>
      </w:r>
    </w:p>
    <w:p w:rsidR="004D7C54" w:rsidRPr="00663EB9" w:rsidRDefault="00AC61C3" w:rsidP="00510A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В программе предусматриваются также индивидуальные практические занятия, охватывающие в первую очередь действия по оказани</w:t>
      </w:r>
      <w:r w:rsidR="00AB2C64" w:rsidRPr="00663EB9">
        <w:rPr>
          <w:rFonts w:ascii="Times New Roman" w:hAnsi="Times New Roman" w:cs="Times New Roman"/>
          <w:sz w:val="24"/>
          <w:szCs w:val="24"/>
        </w:rPr>
        <w:t>ю первой помощи до прибытия медицинских работников</w:t>
      </w:r>
      <w:r w:rsidRPr="00663EB9">
        <w:rPr>
          <w:rFonts w:ascii="Times New Roman" w:hAnsi="Times New Roman" w:cs="Times New Roman"/>
          <w:sz w:val="24"/>
          <w:szCs w:val="24"/>
        </w:rPr>
        <w:t>.</w:t>
      </w:r>
    </w:p>
    <w:p w:rsidR="00C50131" w:rsidRDefault="00C50131" w:rsidP="00C501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представлено общими положениями, учебно-тематическим планом, содержанием разделов (тем) учебно-тематического плана, календарным учебным графиком, планируемыми результатами освоения Программы, условиями реализации и системой оценки</w:t>
      </w:r>
      <w:r w:rsidR="00CD6744">
        <w:rPr>
          <w:rFonts w:ascii="Times New Roman" w:hAnsi="Times New Roman" w:cs="Times New Roman"/>
          <w:sz w:val="24"/>
          <w:szCs w:val="24"/>
        </w:rPr>
        <w:t xml:space="preserve"> результатов освоения Программы.</w:t>
      </w:r>
    </w:p>
    <w:p w:rsidR="003843E6" w:rsidRPr="003843E6" w:rsidRDefault="003843E6" w:rsidP="003843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3E6">
        <w:rPr>
          <w:rFonts w:ascii="Times New Roman" w:hAnsi="Times New Roman" w:cs="Times New Roman"/>
          <w:sz w:val="24"/>
          <w:szCs w:val="24"/>
        </w:rPr>
        <w:t xml:space="preserve">Категории </w:t>
      </w:r>
      <w:proofErr w:type="gramStart"/>
      <w:r w:rsidRPr="003843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43E6">
        <w:rPr>
          <w:rFonts w:ascii="Times New Roman" w:hAnsi="Times New Roman" w:cs="Times New Roman"/>
          <w:sz w:val="24"/>
          <w:szCs w:val="24"/>
        </w:rPr>
        <w:t>:</w:t>
      </w:r>
    </w:p>
    <w:p w:rsidR="003843E6" w:rsidRPr="003843E6" w:rsidRDefault="003843E6" w:rsidP="003843E6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3E6">
        <w:rPr>
          <w:rFonts w:ascii="Times New Roman" w:hAnsi="Times New Roman" w:cs="Times New Roman"/>
          <w:sz w:val="24"/>
          <w:szCs w:val="24"/>
        </w:rPr>
        <w:t xml:space="preserve">педагогические работники образовательных учреждений различных уровней и </w:t>
      </w:r>
      <w:r w:rsidR="00CD6744" w:rsidRPr="003843E6">
        <w:rPr>
          <w:rFonts w:ascii="Times New Roman" w:hAnsi="Times New Roman" w:cs="Times New Roman"/>
          <w:sz w:val="24"/>
          <w:szCs w:val="24"/>
        </w:rPr>
        <w:t>организационно</w:t>
      </w:r>
      <w:r w:rsidRPr="003843E6">
        <w:rPr>
          <w:rFonts w:ascii="Times New Roman" w:hAnsi="Times New Roman" w:cs="Times New Roman"/>
          <w:sz w:val="24"/>
          <w:szCs w:val="24"/>
        </w:rPr>
        <w:t>-правовых форм.</w:t>
      </w:r>
    </w:p>
    <w:p w:rsidR="003843E6" w:rsidRDefault="003843E6" w:rsidP="003843E6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работники</w:t>
      </w:r>
    </w:p>
    <w:p w:rsidR="00CD6744" w:rsidRPr="003843E6" w:rsidRDefault="00CD6744" w:rsidP="00CD6744">
      <w:pPr>
        <w:pStyle w:val="a8"/>
        <w:spacing w:after="0"/>
        <w:ind w:left="1741"/>
        <w:jc w:val="both"/>
        <w:rPr>
          <w:rFonts w:ascii="Times New Roman" w:hAnsi="Times New Roman" w:cs="Times New Roman"/>
          <w:sz w:val="24"/>
          <w:szCs w:val="24"/>
        </w:rPr>
      </w:pPr>
    </w:p>
    <w:p w:rsidR="00663EB9" w:rsidRDefault="00AB2C64" w:rsidP="00CD6744">
      <w:pPr>
        <w:pStyle w:val="3"/>
        <w:shd w:val="clear" w:color="auto" w:fill="FFFFFF"/>
        <w:spacing w:before="0" w:line="270" w:lineRule="atLeast"/>
        <w:ind w:firstLine="709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proofErr w:type="gramStart"/>
      <w:r w:rsidRPr="00663E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обучению допускаются </w:t>
      </w:r>
      <w:r w:rsidR="00160FEB" w:rsidRPr="00663E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педагогические работники в соотве</w:t>
      </w:r>
      <w:r w:rsidR="00476D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тствии со ст. 41.ФЗ от 29.12.20</w:t>
      </w:r>
      <w:r w:rsidR="00160FEB" w:rsidRPr="00663E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12 № 273-ФЗ с изменениями от 19.12.2016г. и соответствующими профессиональному стандарту «Педагог» утвержденного МТ и СЗ РФ от 18 октября 2013г. № 544</w:t>
      </w:r>
      <w:r w:rsidR="0097660F" w:rsidRPr="00663E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</w:t>
      </w:r>
      <w:r w:rsidR="00160FEB" w:rsidRPr="00663E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(с изменениями и дополнениями от 5 августа 2016г.)</w:t>
      </w:r>
      <w:r w:rsidR="00902AEC" w:rsidRPr="00663E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социальные работники в соответствии с </w:t>
      </w:r>
      <w:r w:rsidR="00663EB9" w:rsidRPr="00663E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Профессиональный стандарт Социальный работник</w:t>
      </w:r>
      <w:r w:rsidR="00663EB9" w:rsidRPr="00663E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br/>
        <w:t>(утв. </w:t>
      </w:r>
      <w:hyperlink r:id="rId9" w:anchor="0" w:history="1">
        <w:r w:rsidR="00663EB9" w:rsidRPr="00663EB9">
          <w:rPr>
            <w:rFonts w:ascii="Times New Roman" w:eastAsia="Times New Roman" w:hAnsi="Times New Roman" w:cs="Times New Roman"/>
            <w:b w:val="0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приказом</w:t>
        </w:r>
      </w:hyperlink>
      <w:r w:rsidR="00663EB9" w:rsidRPr="00663E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 Министерства труда и социальной защиты РФ</w:t>
      </w:r>
      <w:proofErr w:type="gramEnd"/>
      <w:r w:rsidR="00663EB9" w:rsidRPr="00663E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от 18 ноября 2013 г. № 677н)</w:t>
      </w:r>
    </w:p>
    <w:p w:rsidR="00510A5D" w:rsidRDefault="00510A5D" w:rsidP="00B9256B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510A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II.</w:t>
      </w:r>
      <w:r w:rsidR="001C0AD0" w:rsidRPr="00510A5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  <w:t>Учебно</w:t>
      </w:r>
      <w:proofErr w:type="spellEnd"/>
      <w:r w:rsidR="001C0AD0" w:rsidRPr="00510A5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  <w:t xml:space="preserve">-тематический план </w:t>
      </w:r>
    </w:p>
    <w:p w:rsidR="00E90277" w:rsidRPr="00E90277" w:rsidRDefault="001C0AD0" w:rsidP="00E90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A5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дополнительного профессионального </w:t>
      </w:r>
      <w:proofErr w:type="gramStart"/>
      <w:r w:rsidRPr="00510A5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обучения по программе</w:t>
      </w:r>
      <w:proofErr w:type="gramEnd"/>
      <w:r w:rsidRPr="00510A5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повышения квалификации </w:t>
      </w:r>
      <w:r w:rsidR="00E90277" w:rsidRPr="00E90277">
        <w:rPr>
          <w:rFonts w:ascii="Times New Roman" w:hAnsi="Times New Roman" w:cs="Times New Roman"/>
          <w:b/>
          <w:sz w:val="24"/>
          <w:szCs w:val="24"/>
        </w:rPr>
        <w:t>«Обучение педагогических и социальных работников навыкам оказания первой доврачебной помощи до оказания медицинской помощи».</w:t>
      </w:r>
    </w:p>
    <w:p w:rsidR="00510A5D" w:rsidRPr="00510A5D" w:rsidRDefault="00510A5D" w:rsidP="00B925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4620"/>
        <w:gridCol w:w="1020"/>
        <w:gridCol w:w="1703"/>
        <w:gridCol w:w="1703"/>
      </w:tblGrid>
      <w:tr w:rsidR="00AB2C64" w:rsidRPr="00663EB9" w:rsidTr="002332BD">
        <w:trPr>
          <w:trHeight w:val="383"/>
        </w:trPr>
        <w:tc>
          <w:tcPr>
            <w:tcW w:w="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4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2C64" w:rsidRPr="00663EB9" w:rsidRDefault="002C410A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</w:t>
            </w:r>
            <w:proofErr w:type="gramStart"/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тем)</w:t>
            </w:r>
          </w:p>
        </w:tc>
        <w:tc>
          <w:tcPr>
            <w:tcW w:w="44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B2C64" w:rsidRPr="00663EB9" w:rsidTr="004D7C54">
        <w:trPr>
          <w:trHeight w:val="308"/>
        </w:trPr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B2C64" w:rsidRPr="00663EB9">
        <w:trPr>
          <w:trHeight w:val="524"/>
        </w:trPr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AB2C64" w:rsidRPr="00663EB9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B2C64" w:rsidRPr="00663EB9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2C64" w:rsidRPr="00663EB9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2C64" w:rsidRPr="00663EB9" w:rsidTr="00A20A44">
        <w:trPr>
          <w:trHeight w:val="48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C0AD0" w:rsidRPr="00663EB9" w:rsidTr="0007149E">
        <w:trPr>
          <w:trHeight w:val="333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0AD0" w:rsidRPr="00663EB9" w:rsidRDefault="002C410A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0AD0" w:rsidRPr="00663EB9" w:rsidRDefault="002C410A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0AD0" w:rsidRPr="00663EB9" w:rsidRDefault="002C410A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0AD0" w:rsidRPr="00663EB9" w:rsidRDefault="002C410A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0AD0" w:rsidRPr="00663EB9" w:rsidRDefault="002C410A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C64" w:rsidRPr="00663EB9" w:rsidTr="0007149E">
        <w:trPr>
          <w:trHeight w:val="268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AB2C64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2C410A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2C410A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B2C64" w:rsidRPr="00663EB9" w:rsidRDefault="002C410A" w:rsidP="00F5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63EB9" w:rsidRDefault="00663EB9" w:rsidP="00F5482D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D6744" w:rsidRDefault="00CD6744" w:rsidP="00F5482D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10A5D" w:rsidRPr="00510A5D" w:rsidRDefault="00510A5D" w:rsidP="00B9256B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proofErr w:type="spellStart"/>
      <w:r w:rsidRPr="00510A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III.</w:t>
      </w:r>
      <w:r w:rsidR="002C410A" w:rsidRPr="00510A5D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Содержание</w:t>
      </w:r>
      <w:proofErr w:type="spellEnd"/>
      <w:r w:rsidR="002C410A" w:rsidRPr="00510A5D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раздело</w:t>
      </w:r>
      <w:proofErr w:type="gramStart"/>
      <w:r w:rsidR="002C410A" w:rsidRPr="00510A5D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в(</w:t>
      </w:r>
      <w:proofErr w:type="gramEnd"/>
      <w:r w:rsidR="002C410A" w:rsidRPr="00510A5D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тем) учебно-тематического  плана </w:t>
      </w:r>
    </w:p>
    <w:p w:rsidR="00E90277" w:rsidRPr="00E90277" w:rsidRDefault="002C410A" w:rsidP="00E90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eastAsiaTheme="minorEastAsia" w:hAnsi="Times New Roman" w:cs="Times New Roman"/>
          <w:b/>
          <w:sz w:val="24"/>
          <w:szCs w:val="24"/>
        </w:rPr>
        <w:t xml:space="preserve">дополнительного профессионального </w:t>
      </w:r>
      <w:proofErr w:type="gramStart"/>
      <w:r w:rsidRPr="00663EB9">
        <w:rPr>
          <w:rFonts w:ascii="Times New Roman" w:eastAsiaTheme="minorEastAsia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663EB9">
        <w:rPr>
          <w:rFonts w:ascii="Times New Roman" w:eastAsiaTheme="minorEastAsia" w:hAnsi="Times New Roman" w:cs="Times New Roman"/>
          <w:b/>
          <w:sz w:val="24"/>
          <w:szCs w:val="24"/>
        </w:rPr>
        <w:t xml:space="preserve"> повышения квалификации </w:t>
      </w:r>
      <w:r w:rsidR="00E90277" w:rsidRPr="00E90277">
        <w:rPr>
          <w:rFonts w:ascii="Times New Roman" w:hAnsi="Times New Roman" w:cs="Times New Roman"/>
          <w:b/>
          <w:sz w:val="24"/>
          <w:szCs w:val="24"/>
        </w:rPr>
        <w:t>«Обучение педагогических и социальных работников навыкам оказания первой доврачебной помощи до оказания медицинской помощи».</w:t>
      </w:r>
    </w:p>
    <w:p w:rsidR="00AB2C64" w:rsidRPr="00663EB9" w:rsidRDefault="00AB2C64" w:rsidP="00B925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Тема 1. Организационно-правовые аспекты оказания первой помощи.</w:t>
      </w:r>
    </w:p>
    <w:p w:rsidR="00AB2C64" w:rsidRPr="00663EB9" w:rsidRDefault="001C0AD0" w:rsidP="0051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Введение. Принципы  оказания первой медицинской помощи. </w:t>
      </w:r>
      <w:proofErr w:type="gramStart"/>
      <w:r w:rsidRPr="00663EB9">
        <w:rPr>
          <w:rFonts w:ascii="Times New Roman" w:hAnsi="Times New Roman" w:cs="Times New Roman"/>
          <w:sz w:val="24"/>
          <w:szCs w:val="24"/>
        </w:rPr>
        <w:t>Н</w:t>
      </w:r>
      <w:r w:rsidR="00AB2C64" w:rsidRPr="00663EB9">
        <w:rPr>
          <w:rFonts w:ascii="Times New Roman" w:hAnsi="Times New Roman" w:cs="Times New Roman"/>
          <w:sz w:val="24"/>
          <w:szCs w:val="24"/>
        </w:rPr>
        <w:t>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«первая помощь»;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</w:t>
      </w:r>
      <w:proofErr w:type="gramEnd"/>
      <w:r w:rsidR="00AB2C64" w:rsidRPr="00663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2C64" w:rsidRPr="00663EB9">
        <w:rPr>
          <w:rFonts w:ascii="Times New Roman" w:hAnsi="Times New Roman" w:cs="Times New Roman"/>
          <w:sz w:val="24"/>
          <w:szCs w:val="24"/>
        </w:rPr>
        <w:t>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устранения.</w:t>
      </w:r>
      <w:proofErr w:type="gramEnd"/>
    </w:p>
    <w:p w:rsidR="00AB2C64" w:rsidRPr="00663EB9" w:rsidRDefault="00AB2C64" w:rsidP="0051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C64" w:rsidRPr="00663EB9" w:rsidRDefault="00AB2C64" w:rsidP="00510A5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Тема 2. Оказание первой помощи при отсутствии сознания, остановке дыхания и кровообращения.</w:t>
      </w:r>
    </w:p>
    <w:p w:rsidR="00AB2C64" w:rsidRPr="00663EB9" w:rsidRDefault="00AB2C64" w:rsidP="0051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EB9">
        <w:rPr>
          <w:rFonts w:ascii="Times New Roman" w:hAnsi="Times New Roman" w:cs="Times New Roman"/>
          <w:sz w:val="24"/>
          <w:szCs w:val="24"/>
        </w:rPr>
        <w:t>Основные признаки жизни у пострадавшего; причины наруш</w:t>
      </w:r>
      <w:r w:rsidR="00A20A44" w:rsidRPr="00663EB9">
        <w:rPr>
          <w:rFonts w:ascii="Times New Roman" w:hAnsi="Times New Roman" w:cs="Times New Roman"/>
          <w:sz w:val="24"/>
          <w:szCs w:val="24"/>
        </w:rPr>
        <w:t>ения дыхания и кровообращении</w:t>
      </w:r>
      <w:r w:rsidRPr="00663EB9">
        <w:rPr>
          <w:rFonts w:ascii="Times New Roman" w:hAnsi="Times New Roman" w:cs="Times New Roman"/>
          <w:sz w:val="24"/>
          <w:szCs w:val="24"/>
        </w:rPr>
        <w:t>; способы проверки сознания, дыхания, кровообращения</w:t>
      </w:r>
      <w:r w:rsidR="00160FEB" w:rsidRPr="00663EB9">
        <w:rPr>
          <w:rFonts w:ascii="Times New Roman" w:hAnsi="Times New Roman" w:cs="Times New Roman"/>
          <w:sz w:val="24"/>
          <w:szCs w:val="24"/>
        </w:rPr>
        <w:t>;</w:t>
      </w:r>
      <w:r w:rsidRPr="00663EB9">
        <w:rPr>
          <w:rFonts w:ascii="Times New Roman" w:hAnsi="Times New Roman" w:cs="Times New Roman"/>
          <w:sz w:val="24"/>
          <w:szCs w:val="24"/>
        </w:rPr>
        <w:t xml:space="preserve"> особенности сердечно-легочной реанимации (СЛР</w:t>
      </w:r>
      <w:r w:rsidR="000B77E9" w:rsidRPr="00663EB9">
        <w:rPr>
          <w:rFonts w:ascii="Times New Roman" w:hAnsi="Times New Roman" w:cs="Times New Roman"/>
          <w:sz w:val="24"/>
          <w:szCs w:val="24"/>
        </w:rPr>
        <w:t>)</w:t>
      </w:r>
      <w:r w:rsidRPr="00663EB9">
        <w:rPr>
          <w:rFonts w:ascii="Times New Roman" w:hAnsi="Times New Roman" w:cs="Times New Roman"/>
          <w:sz w:val="24"/>
          <w:szCs w:val="24"/>
        </w:rPr>
        <w:t>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AB2C64" w:rsidRPr="00663EB9" w:rsidRDefault="00AB2C64" w:rsidP="0051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C64" w:rsidRPr="00663EB9" w:rsidRDefault="00AB2C64" w:rsidP="0051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занятие.</w:t>
      </w:r>
    </w:p>
    <w:p w:rsidR="00AB2C64" w:rsidRPr="00663EB9" w:rsidRDefault="00AB2C64" w:rsidP="0051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Оценка обстановки;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«рот ко рту», «рот к носу», с применением устрой</w:t>
      </w:r>
      <w:proofErr w:type="gramStart"/>
      <w:r w:rsidRPr="00663EB9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</w:t>
      </w:r>
      <w:r w:rsidR="000B77E9" w:rsidRPr="00663EB9">
        <w:rPr>
          <w:rFonts w:ascii="Times New Roman" w:hAnsi="Times New Roman" w:cs="Times New Roman"/>
          <w:sz w:val="24"/>
          <w:szCs w:val="24"/>
        </w:rPr>
        <w:t xml:space="preserve">экстренное </w:t>
      </w:r>
      <w:r w:rsidRPr="00663EB9">
        <w:rPr>
          <w:rFonts w:ascii="Times New Roman" w:hAnsi="Times New Roman" w:cs="Times New Roman"/>
          <w:sz w:val="24"/>
          <w:szCs w:val="24"/>
        </w:rPr>
        <w:t xml:space="preserve">извлечение пострадавшего </w:t>
      </w:r>
      <w:r w:rsidRPr="00663EB9">
        <w:rPr>
          <w:rFonts w:ascii="Times New Roman" w:hAnsi="Times New Roman" w:cs="Times New Roman"/>
          <w:sz w:val="24"/>
          <w:szCs w:val="24"/>
        </w:rPr>
        <w:lastRenderedPageBreak/>
        <w:t>из труднодоступного места, отработка основных приемов (пострадавший в сознании, пострадавший без сознания); оказание первой помощ</w:t>
      </w:r>
      <w:r w:rsidR="000B77E9" w:rsidRPr="00663EB9">
        <w:rPr>
          <w:rFonts w:ascii="Times New Roman" w:hAnsi="Times New Roman" w:cs="Times New Roman"/>
          <w:sz w:val="24"/>
          <w:szCs w:val="24"/>
        </w:rPr>
        <w:t>и без извлечения пострадавшего.</w:t>
      </w:r>
    </w:p>
    <w:p w:rsidR="000B77E9" w:rsidRPr="00663EB9" w:rsidRDefault="000B77E9" w:rsidP="0051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C64" w:rsidRPr="00663EB9" w:rsidRDefault="00AB2C64" w:rsidP="00510A5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Тема 3. Оказание первой помощи при наружных кровотечениях и травмах.</w:t>
      </w:r>
    </w:p>
    <w:p w:rsidR="00AB2C64" w:rsidRPr="00663EB9" w:rsidRDefault="00AB2C64" w:rsidP="0051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EB9">
        <w:rPr>
          <w:rFonts w:ascii="Times New Roman" w:hAnsi="Times New Roman" w:cs="Times New Roman"/>
          <w:sz w:val="24"/>
          <w:szCs w:val="24"/>
        </w:rPr>
        <w:t>Цель и порядок выполнения обзорного осмотра пострадавшего в происшествии; признаки кровотечения; понятия «кровотечение», «острая кровопотеря»;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EB9">
        <w:rPr>
          <w:rFonts w:ascii="Times New Roman" w:hAnsi="Times New Roman" w:cs="Times New Roman"/>
          <w:sz w:val="24"/>
          <w:szCs w:val="24"/>
        </w:rPr>
        <w:t>понятие о травматическом шоке; причины и признаки;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EB9">
        <w:rPr>
          <w:rFonts w:ascii="Times New Roman" w:hAnsi="Times New Roman" w:cs="Times New Roman"/>
          <w:sz w:val="24"/>
          <w:szCs w:val="24"/>
        </w:rPr>
        <w:t xml:space="preserve">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663EB9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663EB9">
        <w:rPr>
          <w:rFonts w:ascii="Times New Roman" w:hAnsi="Times New Roman" w:cs="Times New Roman"/>
          <w:sz w:val="24"/>
          <w:szCs w:val="24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«иммобилизация»; способы иммобилизации при травме конечностей; травмы позвоночника, оказание первой помощи.</w:t>
      </w:r>
    </w:p>
    <w:p w:rsidR="00AB2C64" w:rsidRPr="00663EB9" w:rsidRDefault="00AB2C64" w:rsidP="0051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C64" w:rsidRPr="00663EB9" w:rsidRDefault="00AB2C64" w:rsidP="0051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занятие.</w:t>
      </w:r>
    </w:p>
    <w:p w:rsidR="00AB2C64" w:rsidRPr="00663EB9" w:rsidRDefault="00AB2C64" w:rsidP="0051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EB9">
        <w:rPr>
          <w:rFonts w:ascii="Times New Roman" w:hAnsi="Times New Roman" w:cs="Times New Roman"/>
          <w:sz w:val="24"/>
          <w:szCs w:val="24"/>
        </w:rPr>
        <w:t>Отработка проведения обзорного осмотра пострадавшего в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 отработка наложения </w:t>
      </w:r>
      <w:proofErr w:type="spellStart"/>
      <w:r w:rsidRPr="00663EB9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663EB9">
        <w:rPr>
          <w:rFonts w:ascii="Times New Roman" w:hAnsi="Times New Roman" w:cs="Times New Roman"/>
          <w:sz w:val="24"/>
          <w:szCs w:val="24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663EB9">
        <w:rPr>
          <w:rFonts w:ascii="Times New Roman" w:hAnsi="Times New Roman" w:cs="Times New Roman"/>
          <w:sz w:val="24"/>
          <w:szCs w:val="24"/>
        </w:rPr>
        <w:t>аутоиммобилизация</w:t>
      </w:r>
      <w:proofErr w:type="spellEnd"/>
      <w:r w:rsidRPr="00663EB9">
        <w:rPr>
          <w:rFonts w:ascii="Times New Roman" w:hAnsi="Times New Roman" w:cs="Times New Roman"/>
          <w:sz w:val="24"/>
          <w:szCs w:val="24"/>
        </w:rPr>
        <w:t>, с использованием медицинских изделий); отработка приемов фиксации шейного отдела позвоночника.</w:t>
      </w:r>
    </w:p>
    <w:p w:rsidR="00AB2C64" w:rsidRPr="00663EB9" w:rsidRDefault="00AB2C64" w:rsidP="0051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C64" w:rsidRPr="00663EB9" w:rsidRDefault="00AB2C64" w:rsidP="00510A5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Тема 4. Оказание первой помощи при прочих состояниях, транспортировка пострадавших.</w:t>
      </w:r>
    </w:p>
    <w:p w:rsidR="00AB2C64" w:rsidRPr="00663EB9" w:rsidRDefault="00AB2C64" w:rsidP="0051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</w:t>
      </w:r>
      <w:r w:rsidRPr="00663EB9">
        <w:rPr>
          <w:rFonts w:ascii="Times New Roman" w:hAnsi="Times New Roman" w:cs="Times New Roman"/>
          <w:sz w:val="24"/>
          <w:szCs w:val="24"/>
        </w:rPr>
        <w:lastRenderedPageBreak/>
        <w:t xml:space="preserve">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</w:t>
      </w:r>
      <w:proofErr w:type="gramStart"/>
      <w:r w:rsidRPr="00663EB9">
        <w:rPr>
          <w:rFonts w:ascii="Times New Roman" w:hAnsi="Times New Roman" w:cs="Times New Roman"/>
          <w:sz w:val="24"/>
          <w:szCs w:val="24"/>
        </w:rPr>
        <w:t>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</w:t>
      </w:r>
      <w:r w:rsidR="000B77E9" w:rsidRPr="00663EB9">
        <w:rPr>
          <w:rFonts w:ascii="Times New Roman" w:hAnsi="Times New Roman" w:cs="Times New Roman"/>
          <w:sz w:val="24"/>
          <w:szCs w:val="24"/>
        </w:rPr>
        <w:t>ь первую помощь; виды ожогов</w:t>
      </w:r>
      <w:r w:rsidRPr="00663EB9">
        <w:rPr>
          <w:rFonts w:ascii="Times New Roman" w:hAnsi="Times New Roman" w:cs="Times New Roman"/>
          <w:sz w:val="24"/>
          <w:szCs w:val="24"/>
        </w:rPr>
        <w:t>, их признаки; понятие о поверхностных и глубоких ожогах;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EB9">
        <w:rPr>
          <w:rFonts w:ascii="Times New Roman" w:hAnsi="Times New Roman" w:cs="Times New Roman"/>
          <w:sz w:val="24"/>
          <w:szCs w:val="24"/>
        </w:rPr>
        <w:t xml:space="preserve">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663EB9">
        <w:rPr>
          <w:rFonts w:ascii="Times New Roman" w:hAnsi="Times New Roman" w:cs="Times New Roman"/>
          <w:sz w:val="24"/>
          <w:szCs w:val="24"/>
        </w:rPr>
        <w:t>холодовая</w:t>
      </w:r>
      <w:proofErr w:type="spellEnd"/>
      <w:r w:rsidRPr="00663EB9">
        <w:rPr>
          <w:rFonts w:ascii="Times New Roman" w:hAnsi="Times New Roman" w:cs="Times New Roman"/>
          <w:sz w:val="24"/>
          <w:szCs w:val="24"/>
        </w:rPr>
        <w:t xml:space="preserve"> травма, ее виды; основные проявления переохлаждения (гипотермии), отморожения, оказание первой помощи;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  <w:proofErr w:type="gramEnd"/>
    </w:p>
    <w:p w:rsidR="0035400B" w:rsidRPr="00663EB9" w:rsidRDefault="0035400B" w:rsidP="0051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2C64" w:rsidRPr="00663EB9" w:rsidRDefault="00AB2C64" w:rsidP="0051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занятие.</w:t>
      </w:r>
    </w:p>
    <w:p w:rsidR="00AB2C64" w:rsidRPr="00663EB9" w:rsidRDefault="00AB2C64" w:rsidP="00510A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Наложение повязок при ожогах различных областей тела; применение местного охлаждения; наложение</w:t>
      </w:r>
      <w:r w:rsidR="002C410A" w:rsidRPr="0066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10A" w:rsidRPr="00663EB9">
        <w:rPr>
          <w:rFonts w:ascii="Times New Roman" w:hAnsi="Times New Roman" w:cs="Times New Roman"/>
          <w:sz w:val="24"/>
          <w:szCs w:val="24"/>
        </w:rPr>
        <w:t>термоизолирующей</w:t>
      </w:r>
      <w:proofErr w:type="spellEnd"/>
      <w:r w:rsidRPr="00663EB9">
        <w:rPr>
          <w:rFonts w:ascii="Times New Roman" w:hAnsi="Times New Roman" w:cs="Times New Roman"/>
          <w:sz w:val="24"/>
          <w:szCs w:val="24"/>
        </w:rPr>
        <w:t xml:space="preserve"> повязки при отморожениях; придание оптимального</w:t>
      </w:r>
      <w:r w:rsidR="008029E8" w:rsidRPr="00663EB9">
        <w:rPr>
          <w:rFonts w:ascii="Times New Roman" w:hAnsi="Times New Roman" w:cs="Times New Roman"/>
          <w:sz w:val="24"/>
          <w:szCs w:val="24"/>
        </w:rPr>
        <w:t xml:space="preserve"> положения тела пострадавшему </w:t>
      </w:r>
      <w:r w:rsidRPr="00663EB9">
        <w:rPr>
          <w:rFonts w:ascii="Times New Roman" w:hAnsi="Times New Roman" w:cs="Times New Roman"/>
          <w:sz w:val="24"/>
          <w:szCs w:val="24"/>
        </w:rPr>
        <w:t xml:space="preserve">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</w:t>
      </w:r>
      <w:r w:rsidR="008029E8" w:rsidRPr="00663EB9">
        <w:rPr>
          <w:rFonts w:ascii="Times New Roman" w:hAnsi="Times New Roman" w:cs="Times New Roman"/>
          <w:sz w:val="24"/>
          <w:szCs w:val="24"/>
        </w:rPr>
        <w:t>при</w:t>
      </w:r>
      <w:r w:rsidRPr="00663EB9">
        <w:rPr>
          <w:rFonts w:ascii="Times New Roman" w:hAnsi="Times New Roman" w:cs="Times New Roman"/>
          <w:sz w:val="24"/>
          <w:szCs w:val="24"/>
        </w:rPr>
        <w:t xml:space="preserve">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AB2C64" w:rsidRPr="00663EB9" w:rsidRDefault="00AB2C64" w:rsidP="00F548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410A" w:rsidRPr="00663EB9" w:rsidRDefault="002C410A" w:rsidP="00F5482D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663EB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663EB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V. Планируемые результаты освоения Программы</w:t>
      </w:r>
    </w:p>
    <w:p w:rsidR="002C410A" w:rsidRPr="00663EB9" w:rsidRDefault="002C410A" w:rsidP="00F5482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410A" w:rsidRPr="00663EB9" w:rsidRDefault="002C410A" w:rsidP="00F5482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hAnsi="Times New Roman" w:cs="Times New Roman"/>
          <w:b/>
          <w:sz w:val="24"/>
          <w:szCs w:val="24"/>
        </w:rPr>
        <w:t>4.1</w:t>
      </w:r>
      <w:r w:rsidR="0007149E" w:rsidRPr="00663EB9">
        <w:rPr>
          <w:rFonts w:ascii="Times New Roman" w:hAnsi="Times New Roman" w:cs="Times New Roman"/>
          <w:b/>
          <w:sz w:val="24"/>
          <w:szCs w:val="24"/>
        </w:rPr>
        <w:t>.</w:t>
      </w:r>
      <w:r w:rsidRPr="00663EB9">
        <w:rPr>
          <w:rFonts w:ascii="Times New Roman" w:hAnsi="Times New Roman" w:cs="Times New Roman"/>
          <w:b/>
          <w:sz w:val="24"/>
          <w:szCs w:val="24"/>
        </w:rPr>
        <w:t xml:space="preserve"> В результате осв</w:t>
      </w:r>
      <w:r w:rsidR="0075645A" w:rsidRPr="00663EB9">
        <w:rPr>
          <w:rFonts w:ascii="Times New Roman" w:hAnsi="Times New Roman" w:cs="Times New Roman"/>
          <w:b/>
          <w:sz w:val="24"/>
          <w:szCs w:val="24"/>
        </w:rPr>
        <w:t>оения Программы</w:t>
      </w:r>
      <w:r w:rsidRPr="00663EB9">
        <w:rPr>
          <w:rFonts w:ascii="Times New Roman" w:hAnsi="Times New Roman" w:cs="Times New Roman"/>
          <w:b/>
          <w:sz w:val="24"/>
          <w:szCs w:val="24"/>
        </w:rPr>
        <w:t xml:space="preserve"> обучающийся должен знать:</w:t>
      </w:r>
    </w:p>
    <w:p w:rsidR="00D13BC2" w:rsidRPr="00663EB9" w:rsidRDefault="00D13BC2" w:rsidP="00F5482D">
      <w:pPr>
        <w:pStyle w:val="s1"/>
        <w:shd w:val="clear" w:color="auto" w:fill="FFFFFF"/>
        <w:spacing w:before="0" w:beforeAutospacing="0" w:after="0" w:afterAutospacing="0" w:line="360" w:lineRule="auto"/>
      </w:pPr>
      <w:r w:rsidRPr="00663EB9">
        <w:t>- принципы и пор</w:t>
      </w:r>
      <w:r w:rsidR="00663EB9" w:rsidRPr="00663EB9">
        <w:t>ядок оказания первой</w:t>
      </w:r>
      <w:r w:rsidRPr="00663EB9">
        <w:t xml:space="preserve"> помощи,</w:t>
      </w:r>
    </w:p>
    <w:p w:rsidR="00D13BC2" w:rsidRPr="00663EB9" w:rsidRDefault="00D13BC2" w:rsidP="00F5482D">
      <w:pPr>
        <w:pStyle w:val="s1"/>
        <w:shd w:val="clear" w:color="auto" w:fill="FFFFFF"/>
        <w:spacing w:before="0" w:beforeAutospacing="0" w:after="0" w:afterAutospacing="0" w:line="360" w:lineRule="auto"/>
      </w:pPr>
      <w:r w:rsidRPr="00663EB9">
        <w:t>- виды терминальных состояний,</w:t>
      </w:r>
    </w:p>
    <w:p w:rsidR="00D13BC2" w:rsidRPr="00663EB9" w:rsidRDefault="00D13BC2" w:rsidP="00F5482D">
      <w:pPr>
        <w:pStyle w:val="s1"/>
        <w:shd w:val="clear" w:color="auto" w:fill="FFFFFF"/>
        <w:spacing w:before="0" w:beforeAutospacing="0" w:after="0" w:afterAutospacing="0" w:line="360" w:lineRule="auto"/>
      </w:pPr>
      <w:r w:rsidRPr="00663EB9">
        <w:t>- правовые аспекты оказания первой доврачебной помощи,</w:t>
      </w:r>
    </w:p>
    <w:p w:rsidR="00D13BC2" w:rsidRPr="00663EB9" w:rsidRDefault="00D13BC2" w:rsidP="00F5482D">
      <w:pPr>
        <w:pStyle w:val="s1"/>
        <w:shd w:val="clear" w:color="auto" w:fill="FFFFFF"/>
        <w:spacing w:before="0" w:beforeAutospacing="0" w:after="0" w:afterAutospacing="0" w:line="360" w:lineRule="auto"/>
      </w:pPr>
      <w:r w:rsidRPr="00663EB9">
        <w:t>- основы анатомии и физиологии человека,</w:t>
      </w:r>
    </w:p>
    <w:p w:rsidR="0075645A" w:rsidRPr="00663EB9" w:rsidRDefault="00D13BC2" w:rsidP="00F5482D">
      <w:pPr>
        <w:pStyle w:val="s1"/>
        <w:shd w:val="clear" w:color="auto" w:fill="FFFFFF"/>
        <w:spacing w:before="0" w:beforeAutospacing="0" w:after="0" w:afterAutospacing="0" w:line="360" w:lineRule="auto"/>
        <w:rPr>
          <w:color w:val="464C55"/>
        </w:rPr>
      </w:pPr>
      <w:r w:rsidRPr="00663EB9">
        <w:t>- алгор</w:t>
      </w:r>
      <w:r w:rsidR="00663EB9" w:rsidRPr="00663EB9">
        <w:t>итмы оказания первой</w:t>
      </w:r>
      <w:r w:rsidRPr="00663EB9">
        <w:t xml:space="preserve"> помощи</w:t>
      </w:r>
    </w:p>
    <w:p w:rsidR="00D13BC2" w:rsidRPr="00663EB9" w:rsidRDefault="002C410A" w:rsidP="00F5482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hAnsi="Times New Roman" w:cs="Times New Roman"/>
          <w:b/>
          <w:sz w:val="24"/>
          <w:szCs w:val="24"/>
        </w:rPr>
        <w:t>Обучающийся должен уметь:</w:t>
      </w:r>
    </w:p>
    <w:p w:rsidR="00663EB9" w:rsidRPr="00510A5D" w:rsidRDefault="00663EB9" w:rsidP="00F548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0A5D">
        <w:rPr>
          <w:rFonts w:ascii="Times New Roman" w:hAnsi="Times New Roman" w:cs="Times New Roman"/>
          <w:b/>
          <w:sz w:val="24"/>
          <w:szCs w:val="24"/>
        </w:rPr>
        <w:t>-</w:t>
      </w:r>
      <w:r w:rsidRPr="0051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первую помощь до оказания медицинской помощи</w:t>
      </w:r>
    </w:p>
    <w:p w:rsidR="00D13BC2" w:rsidRPr="00510A5D" w:rsidRDefault="00D13BC2" w:rsidP="00F5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A5D">
        <w:rPr>
          <w:rFonts w:ascii="Times New Roman" w:hAnsi="Times New Roman" w:cs="Times New Roman"/>
          <w:sz w:val="24"/>
          <w:szCs w:val="24"/>
        </w:rPr>
        <w:t>- проводить мероприятия в рамках первой помощи,</w:t>
      </w:r>
    </w:p>
    <w:p w:rsidR="00D13BC2" w:rsidRPr="00510A5D" w:rsidRDefault="00D13BC2" w:rsidP="00F5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A5D">
        <w:rPr>
          <w:rFonts w:ascii="Times New Roman" w:hAnsi="Times New Roman" w:cs="Times New Roman"/>
          <w:sz w:val="24"/>
          <w:szCs w:val="24"/>
        </w:rPr>
        <w:t>- оказывать первую доврачебную помощи,</w:t>
      </w:r>
    </w:p>
    <w:p w:rsidR="00D13BC2" w:rsidRPr="00510A5D" w:rsidRDefault="00D13BC2" w:rsidP="00F54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A5D">
        <w:rPr>
          <w:rFonts w:ascii="Times New Roman" w:hAnsi="Times New Roman" w:cs="Times New Roman"/>
          <w:sz w:val="24"/>
          <w:szCs w:val="24"/>
        </w:rPr>
        <w:t>- пользоваться индивидуальной аптечкой.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2"/>
      </w:tblGrid>
      <w:tr w:rsidR="00510A5D" w:rsidRPr="00510A5D" w:rsidTr="00510A5D">
        <w:tc>
          <w:tcPr>
            <w:tcW w:w="5832" w:type="dxa"/>
            <w:shd w:val="clear" w:color="auto" w:fill="FFFFFF"/>
            <w:hideMark/>
          </w:tcPr>
          <w:p w:rsidR="00663EB9" w:rsidRPr="00510A5D" w:rsidRDefault="00663EB9" w:rsidP="00F5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медицинские процедуры по назначению врача</w:t>
            </w:r>
          </w:p>
        </w:tc>
      </w:tr>
      <w:tr w:rsidR="00510A5D" w:rsidRPr="00510A5D" w:rsidTr="00510A5D">
        <w:tc>
          <w:tcPr>
            <w:tcW w:w="5832" w:type="dxa"/>
            <w:shd w:val="clear" w:color="auto" w:fill="FFFFFF"/>
          </w:tcPr>
          <w:p w:rsidR="00663EB9" w:rsidRPr="00510A5D" w:rsidRDefault="00510A5D" w:rsidP="00F5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</w:t>
            </w:r>
            <w:r w:rsidR="00663EB9" w:rsidRPr="0051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санитарно-гигиенические процедуры</w:t>
            </w:r>
          </w:p>
          <w:p w:rsidR="00F5482D" w:rsidRPr="00510A5D" w:rsidRDefault="00F5482D" w:rsidP="00F5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744" w:rsidRDefault="00CD6744" w:rsidP="00F5482D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410A" w:rsidRDefault="002C410A" w:rsidP="00F5482D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663EB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V. Условия реализации Программы</w:t>
      </w:r>
    </w:p>
    <w:p w:rsidR="00510A5D" w:rsidRPr="00663EB9" w:rsidRDefault="00510A5D" w:rsidP="00F5482D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3BC2" w:rsidRPr="00663EB9" w:rsidRDefault="002C410A" w:rsidP="00BA0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5.1.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</w:t>
      </w:r>
      <w:r w:rsidR="00D13BC2" w:rsidRPr="00663EB9">
        <w:rPr>
          <w:rFonts w:ascii="Times New Roman" w:hAnsi="Times New Roman" w:cs="Times New Roman"/>
          <w:sz w:val="24"/>
          <w:szCs w:val="24"/>
        </w:rPr>
        <w:t>.</w:t>
      </w:r>
    </w:p>
    <w:p w:rsidR="002C410A" w:rsidRPr="00663EB9" w:rsidRDefault="002C410A" w:rsidP="00BA0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5.2.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p w:rsidR="002C410A" w:rsidRPr="00663EB9" w:rsidRDefault="002C410A" w:rsidP="00BA0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D13BC2" w:rsidRPr="00663EB9" w:rsidRDefault="002C410A" w:rsidP="00BA0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</w:t>
      </w:r>
    </w:p>
    <w:p w:rsidR="002C410A" w:rsidRPr="00663EB9" w:rsidRDefault="002C410A" w:rsidP="00BA0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5.3. Информационно-методические условия реализации Программы включают:</w:t>
      </w:r>
    </w:p>
    <w:p w:rsidR="002C410A" w:rsidRPr="00663EB9" w:rsidRDefault="002C410A" w:rsidP="00BA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2C410A" w:rsidRPr="00663EB9" w:rsidRDefault="002C410A" w:rsidP="00BA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2C410A" w:rsidRPr="00663EB9" w:rsidRDefault="002C410A" w:rsidP="00BA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2C410A" w:rsidRPr="00663EB9" w:rsidRDefault="002C410A" w:rsidP="00BA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3B3FCC" w:rsidRPr="00663EB9" w:rsidRDefault="002C410A" w:rsidP="00BA0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6F66DB" w:rsidRPr="00663EB9" w:rsidRDefault="006F66DB" w:rsidP="00BA0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5.4. Материально-техническое и информационно-методическое обеспечение Программы</w:t>
      </w:r>
    </w:p>
    <w:p w:rsidR="008029E8" w:rsidRPr="00663EB9" w:rsidRDefault="008029E8" w:rsidP="00F5482D">
      <w:pPr>
        <w:spacing w:after="0"/>
        <w:ind w:firstLine="709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10136" w:type="dxa"/>
        <w:jc w:val="center"/>
        <w:tblInd w:w="-3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  <w:gridCol w:w="6557"/>
        <w:gridCol w:w="106"/>
        <w:gridCol w:w="1737"/>
        <w:gridCol w:w="106"/>
        <w:gridCol w:w="1453"/>
        <w:gridCol w:w="106"/>
      </w:tblGrid>
      <w:tr w:rsidR="00BA0044" w:rsidRPr="00BA0044" w:rsidTr="008029E8">
        <w:trPr>
          <w:gridAfter w:val="1"/>
          <w:wAfter w:w="106" w:type="dxa"/>
          <w:jc w:val="center"/>
        </w:trPr>
        <w:tc>
          <w:tcPr>
            <w:tcW w:w="1003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1B21" w:rsidRPr="00BA0044" w:rsidRDefault="00FB1B21" w:rsidP="00F5482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BA0044" w:rsidRPr="00BA0044" w:rsidTr="008029E8">
        <w:trPr>
          <w:gridAfter w:val="1"/>
          <w:wAfter w:w="106" w:type="dxa"/>
          <w:jc w:val="center"/>
        </w:trPr>
        <w:tc>
          <w:tcPr>
            <w:tcW w:w="6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B21" w:rsidRPr="00BA0044" w:rsidRDefault="00FB1B21" w:rsidP="00F5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B21" w:rsidRPr="00BA0044" w:rsidRDefault="00FB1B21" w:rsidP="00F5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B21" w:rsidRPr="00BA0044" w:rsidRDefault="00FB1B21" w:rsidP="00F5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044" w:rsidRPr="00BA0044" w:rsidTr="008029E8">
        <w:trPr>
          <w:gridAfter w:val="1"/>
          <w:wAfter w:w="106" w:type="dxa"/>
          <w:jc w:val="center"/>
        </w:trPr>
        <w:tc>
          <w:tcPr>
            <w:tcW w:w="6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B21" w:rsidRPr="00BA0044" w:rsidRDefault="00FB1B21" w:rsidP="00F5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B21" w:rsidRPr="00BA0044" w:rsidRDefault="00FB1B21" w:rsidP="00F5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B21" w:rsidRPr="00BA0044" w:rsidRDefault="00FB1B21" w:rsidP="00F5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044" w:rsidRPr="00BA0044" w:rsidTr="008029E8">
        <w:trPr>
          <w:gridAfter w:val="1"/>
          <w:wAfter w:w="106" w:type="dxa"/>
          <w:jc w:val="center"/>
        </w:trPr>
        <w:tc>
          <w:tcPr>
            <w:tcW w:w="6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B21" w:rsidRPr="00BA0044" w:rsidRDefault="00FB1B21" w:rsidP="00F5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(электронная доска)</w:t>
            </w:r>
            <w:r w:rsidR="008029E8"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телевизор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B21" w:rsidRPr="00BA0044" w:rsidRDefault="00FB1B21" w:rsidP="00F5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B21" w:rsidRPr="00BA0044" w:rsidRDefault="00FB1B21" w:rsidP="00F5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044" w:rsidRPr="00BA0044" w:rsidTr="008029E8">
        <w:tblPrEx>
          <w:jc w:val="left"/>
        </w:tblPrEx>
        <w:trPr>
          <w:gridBefore w:val="1"/>
          <w:wBefore w:w="71" w:type="dxa"/>
          <w:trHeight w:val="387"/>
        </w:trPr>
        <w:tc>
          <w:tcPr>
            <w:tcW w:w="1006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B21" w:rsidRPr="00BA0044" w:rsidRDefault="00FB1B21" w:rsidP="00F5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BA0044" w:rsidRPr="00BA0044" w:rsidTr="008029E8">
        <w:tblPrEx>
          <w:jc w:val="left"/>
        </w:tblPrEx>
        <w:trPr>
          <w:gridBefore w:val="1"/>
          <w:wBefore w:w="71" w:type="dxa"/>
        </w:trPr>
        <w:tc>
          <w:tcPr>
            <w:tcW w:w="666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B21" w:rsidRPr="00BA0044" w:rsidRDefault="00FB1B21" w:rsidP="00F5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B21" w:rsidRPr="00BA0044" w:rsidRDefault="00FB1B21" w:rsidP="00F5482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B21" w:rsidRPr="00BA0044" w:rsidRDefault="00FB1B21" w:rsidP="00F5482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044" w:rsidRPr="00BA0044" w:rsidTr="008029E8">
        <w:tblPrEx>
          <w:jc w:val="left"/>
        </w:tblPrEx>
        <w:trPr>
          <w:gridBefore w:val="1"/>
          <w:wBefore w:w="71" w:type="dxa"/>
        </w:trPr>
        <w:tc>
          <w:tcPr>
            <w:tcW w:w="666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B21" w:rsidRPr="00BA0044" w:rsidRDefault="00FB1B21" w:rsidP="00F5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B21" w:rsidRPr="00BA0044" w:rsidRDefault="00FB1B21" w:rsidP="00F5482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B21" w:rsidRPr="00BA0044" w:rsidRDefault="00FB1B21" w:rsidP="00F5482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044" w:rsidRPr="00BA0044" w:rsidTr="008029E8">
        <w:tblPrEx>
          <w:jc w:val="left"/>
        </w:tblPrEx>
        <w:trPr>
          <w:gridBefore w:val="1"/>
          <w:wBefore w:w="71" w:type="dxa"/>
          <w:trHeight w:val="802"/>
        </w:trPr>
        <w:tc>
          <w:tcPr>
            <w:tcW w:w="6663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F66DB" w:rsidRPr="00BA0044" w:rsidRDefault="006F66DB" w:rsidP="00F5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F66DB" w:rsidRPr="00BA0044" w:rsidRDefault="006F66DB" w:rsidP="00F5482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F66DB" w:rsidRPr="00BA0044" w:rsidRDefault="006F66DB" w:rsidP="00F5482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A0044" w:rsidRDefault="00BA0044" w:rsidP="00F548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C410A" w:rsidRPr="00663EB9" w:rsidRDefault="002C410A" w:rsidP="00F548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lastRenderedPageBreak/>
        <w:t xml:space="preserve">5.5. Документ о </w:t>
      </w:r>
      <w:r w:rsidR="00FB1B21" w:rsidRPr="00663EB9">
        <w:rPr>
          <w:rFonts w:ascii="Times New Roman" w:hAnsi="Times New Roman" w:cs="Times New Roman"/>
          <w:sz w:val="24"/>
          <w:szCs w:val="24"/>
        </w:rPr>
        <w:t>повышении квалификации</w:t>
      </w:r>
      <w:r w:rsidRPr="00663EB9">
        <w:rPr>
          <w:rFonts w:ascii="Times New Roman" w:hAnsi="Times New Roman" w:cs="Times New Roman"/>
          <w:sz w:val="24"/>
          <w:szCs w:val="24"/>
        </w:rPr>
        <w:t>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2C410A" w:rsidRPr="00663EB9" w:rsidRDefault="002C410A" w:rsidP="00F548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5.6. Индивидуальный учет результатов освоения </w:t>
      </w:r>
      <w:proofErr w:type="gramStart"/>
      <w:r w:rsidRPr="00663EB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2C410A" w:rsidRPr="00663EB9" w:rsidRDefault="002C410A" w:rsidP="00F548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410A" w:rsidRDefault="002C410A" w:rsidP="00F5482D">
      <w:pPr>
        <w:widowControl w:val="0"/>
        <w:autoSpaceDE w:val="0"/>
        <w:autoSpaceDN w:val="0"/>
        <w:adjustRightInd w:val="0"/>
        <w:spacing w:before="75"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663EB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VI. Система оценки результатов освоения Программы</w:t>
      </w:r>
    </w:p>
    <w:p w:rsidR="00BA0044" w:rsidRPr="00663EB9" w:rsidRDefault="00BA0044" w:rsidP="00F5482D">
      <w:pPr>
        <w:widowControl w:val="0"/>
        <w:autoSpaceDE w:val="0"/>
        <w:autoSpaceDN w:val="0"/>
        <w:adjustRightInd w:val="0"/>
        <w:spacing w:before="75"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410A" w:rsidRPr="00663EB9" w:rsidRDefault="002C410A" w:rsidP="00BA0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6.1.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2C410A" w:rsidRPr="00663EB9" w:rsidRDefault="002C410A" w:rsidP="00BA0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6.2. </w:t>
      </w:r>
      <w:r w:rsidR="00FB1B21" w:rsidRPr="00663EB9">
        <w:rPr>
          <w:rFonts w:ascii="Times New Roman" w:hAnsi="Times New Roman" w:cs="Times New Roman"/>
          <w:sz w:val="24"/>
          <w:szCs w:val="24"/>
        </w:rPr>
        <w:t>Дополнительное п</w:t>
      </w:r>
      <w:r w:rsidRPr="00663EB9">
        <w:rPr>
          <w:rFonts w:ascii="Times New Roman" w:hAnsi="Times New Roman" w:cs="Times New Roman"/>
          <w:sz w:val="24"/>
          <w:szCs w:val="24"/>
        </w:rPr>
        <w:t>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</w:t>
      </w:r>
    </w:p>
    <w:p w:rsidR="002C410A" w:rsidRPr="00663EB9" w:rsidRDefault="002C410A" w:rsidP="00BA0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6.3.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2C410A" w:rsidRPr="00663EB9" w:rsidRDefault="002C410A" w:rsidP="00BA0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6.4. Результаты квалификационного экзамена оформляются протоколом.</w:t>
      </w:r>
    </w:p>
    <w:p w:rsidR="006F66DB" w:rsidRDefault="006F66DB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E902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  <w:sectPr w:rsidR="0034535A" w:rsidSect="00665609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34535A" w:rsidRPr="00203A14" w:rsidRDefault="0034535A" w:rsidP="00345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A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VII</w:t>
      </w:r>
      <w:r w:rsidRPr="00203A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Календарный учебный график</w:t>
      </w:r>
    </w:p>
    <w:p w:rsidR="0034535A" w:rsidRDefault="0034535A" w:rsidP="0034535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35A" w:rsidRDefault="0034535A" w:rsidP="0034535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35A" w:rsidRDefault="0034535A" w:rsidP="0034535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4535A" w:rsidRPr="00160891" w:rsidRDefault="0034535A" w:rsidP="0034535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60891">
        <w:rPr>
          <w:rFonts w:ascii="Times New Roman" w:hAnsi="Times New Roman" w:cs="Times New Roman"/>
          <w:sz w:val="20"/>
          <w:szCs w:val="20"/>
        </w:rPr>
        <w:t>УТВЕРЖДАЮ</w:t>
      </w:r>
    </w:p>
    <w:p w:rsidR="0034535A" w:rsidRPr="00160891" w:rsidRDefault="0034535A" w:rsidP="0034535A">
      <w:pPr>
        <w:tabs>
          <w:tab w:val="left" w:pos="10490"/>
          <w:tab w:val="left" w:pos="1091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Начальник П</w:t>
      </w:r>
      <w:r w:rsidRPr="00160891">
        <w:rPr>
          <w:rFonts w:ascii="Times New Roman" w:hAnsi="Times New Roman" w:cs="Times New Roman"/>
          <w:sz w:val="20"/>
          <w:szCs w:val="20"/>
        </w:rPr>
        <w:t xml:space="preserve">ОУ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160891">
        <w:rPr>
          <w:rFonts w:ascii="Times New Roman" w:hAnsi="Times New Roman" w:cs="Times New Roman"/>
          <w:sz w:val="20"/>
          <w:szCs w:val="20"/>
        </w:rPr>
        <w:t>Кропоткинская</w:t>
      </w:r>
    </w:p>
    <w:p w:rsidR="0034535A" w:rsidRPr="00160891" w:rsidRDefault="0034535A" w:rsidP="0034535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АШ </w:t>
      </w:r>
      <w:r w:rsidRPr="00160891">
        <w:rPr>
          <w:rFonts w:ascii="Times New Roman" w:hAnsi="Times New Roman" w:cs="Times New Roman"/>
          <w:sz w:val="20"/>
          <w:szCs w:val="20"/>
        </w:rPr>
        <w:t>ДОСААФ России»</w:t>
      </w:r>
    </w:p>
    <w:p w:rsidR="0034535A" w:rsidRPr="00160891" w:rsidRDefault="0034535A" w:rsidP="0034535A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0891">
        <w:rPr>
          <w:rFonts w:ascii="Times New Roman" w:hAnsi="Times New Roman" w:cs="Times New Roman"/>
          <w:sz w:val="20"/>
          <w:szCs w:val="20"/>
        </w:rPr>
        <w:tab/>
        <w:t xml:space="preserve">   ________________В.</w:t>
      </w:r>
      <w:r>
        <w:rPr>
          <w:rFonts w:ascii="Times New Roman" w:hAnsi="Times New Roman" w:cs="Times New Roman"/>
          <w:sz w:val="20"/>
          <w:szCs w:val="20"/>
        </w:rPr>
        <w:t xml:space="preserve">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Ельчищев</w:t>
      </w:r>
      <w:proofErr w:type="spellEnd"/>
    </w:p>
    <w:p w:rsidR="0034535A" w:rsidRPr="00160891" w:rsidRDefault="0034535A" w:rsidP="0034535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«__» _______ 2019</w:t>
      </w:r>
      <w:r w:rsidRPr="00160891">
        <w:rPr>
          <w:rFonts w:ascii="Times New Roman" w:hAnsi="Times New Roman" w:cs="Times New Roman"/>
          <w:sz w:val="20"/>
          <w:szCs w:val="20"/>
        </w:rPr>
        <w:t>г.</w:t>
      </w:r>
    </w:p>
    <w:p w:rsidR="0034535A" w:rsidRDefault="0034535A" w:rsidP="00345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345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4A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34535A" w:rsidRPr="001624A1" w:rsidRDefault="0034535A" w:rsidP="00345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</w:p>
    <w:p w:rsidR="00E90277" w:rsidRPr="00E90277" w:rsidRDefault="00E90277" w:rsidP="00E90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277">
        <w:rPr>
          <w:rFonts w:ascii="Times New Roman" w:hAnsi="Times New Roman" w:cs="Times New Roman"/>
          <w:b/>
          <w:sz w:val="24"/>
          <w:szCs w:val="24"/>
        </w:rPr>
        <w:t>«Обучение педагогических и социальных работников навыкам оказания первой доврачебной помощи до оказания медицинской помощи».</w:t>
      </w:r>
    </w:p>
    <w:p w:rsidR="0034535A" w:rsidRPr="00160891" w:rsidRDefault="0034535A" w:rsidP="0034535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318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1"/>
        <w:gridCol w:w="8226"/>
        <w:gridCol w:w="1134"/>
        <w:gridCol w:w="567"/>
        <w:gridCol w:w="708"/>
        <w:gridCol w:w="709"/>
        <w:gridCol w:w="709"/>
        <w:gridCol w:w="709"/>
      </w:tblGrid>
      <w:tr w:rsidR="0034535A" w:rsidRPr="00FC62A4" w:rsidTr="00242560">
        <w:trPr>
          <w:trHeight w:val="348"/>
        </w:trPr>
        <w:tc>
          <w:tcPr>
            <w:tcW w:w="421" w:type="dxa"/>
            <w:vMerge w:val="restart"/>
          </w:tcPr>
          <w:p w:rsidR="0034535A" w:rsidRPr="00FC62A4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34535A" w:rsidRPr="00FC62A4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8226" w:type="dxa"/>
            <w:vMerge w:val="restart"/>
          </w:tcPr>
          <w:p w:rsidR="0034535A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4535A" w:rsidRPr="00FC62A4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Наименование раздела </w:t>
            </w:r>
          </w:p>
          <w:p w:rsidR="0034535A" w:rsidRPr="00FC62A4" w:rsidRDefault="0034535A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402" w:type="dxa"/>
            <w:gridSpan w:val="5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Порядковые номера чисел на обучение</w:t>
            </w:r>
          </w:p>
        </w:tc>
      </w:tr>
      <w:tr w:rsidR="0034535A" w:rsidRPr="00FC62A4" w:rsidTr="00242560">
        <w:trPr>
          <w:trHeight w:val="348"/>
        </w:trPr>
        <w:tc>
          <w:tcPr>
            <w:tcW w:w="421" w:type="dxa"/>
            <w:vMerge/>
          </w:tcPr>
          <w:p w:rsidR="0034535A" w:rsidRPr="00FC62A4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26" w:type="dxa"/>
            <w:vMerge/>
          </w:tcPr>
          <w:p w:rsidR="0034535A" w:rsidRPr="00FC62A4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</w:tcPr>
          <w:p w:rsidR="0034535A" w:rsidRPr="00D76756" w:rsidRDefault="0034535A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4535A" w:rsidRPr="00FC62A4" w:rsidTr="00242560">
        <w:tc>
          <w:tcPr>
            <w:tcW w:w="421" w:type="dxa"/>
          </w:tcPr>
          <w:p w:rsidR="0034535A" w:rsidRPr="00FC62A4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8226" w:type="dxa"/>
          </w:tcPr>
          <w:p w:rsidR="0034535A" w:rsidRPr="005D2CB3" w:rsidRDefault="0034535A" w:rsidP="00242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134" w:type="dxa"/>
          </w:tcPr>
          <w:p w:rsidR="0034535A" w:rsidRPr="00D76756" w:rsidRDefault="0034535A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7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2л</w:t>
            </w:r>
          </w:p>
        </w:tc>
        <w:tc>
          <w:tcPr>
            <w:tcW w:w="708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35A" w:rsidRPr="00FC62A4" w:rsidTr="00242560">
        <w:tc>
          <w:tcPr>
            <w:tcW w:w="421" w:type="dxa"/>
          </w:tcPr>
          <w:p w:rsidR="0034535A" w:rsidRPr="00FC62A4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8226" w:type="dxa"/>
          </w:tcPr>
          <w:p w:rsidR="0034535A" w:rsidRPr="005D2CB3" w:rsidRDefault="0034535A" w:rsidP="00242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34" w:type="dxa"/>
          </w:tcPr>
          <w:p w:rsidR="0034535A" w:rsidRPr="00D76756" w:rsidRDefault="0034535A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</w:tc>
        <w:tc>
          <w:tcPr>
            <w:tcW w:w="708" w:type="dxa"/>
          </w:tcPr>
          <w:p w:rsidR="0034535A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</w:t>
            </w:r>
          </w:p>
        </w:tc>
        <w:tc>
          <w:tcPr>
            <w:tcW w:w="709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35A" w:rsidRPr="00FC62A4" w:rsidTr="00242560">
        <w:tc>
          <w:tcPr>
            <w:tcW w:w="421" w:type="dxa"/>
          </w:tcPr>
          <w:p w:rsidR="0034535A" w:rsidRPr="00FC62A4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8226" w:type="dxa"/>
          </w:tcPr>
          <w:p w:rsidR="0034535A" w:rsidRPr="005D2CB3" w:rsidRDefault="0034535A" w:rsidP="00242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134" w:type="dxa"/>
          </w:tcPr>
          <w:p w:rsidR="0034535A" w:rsidRPr="00D76756" w:rsidRDefault="0034535A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535A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2л</w:t>
            </w:r>
          </w:p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</w:t>
            </w:r>
          </w:p>
        </w:tc>
        <w:tc>
          <w:tcPr>
            <w:tcW w:w="709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535A" w:rsidRPr="00D76756" w:rsidRDefault="0034535A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35A" w:rsidRPr="00FC62A4" w:rsidTr="00242560">
        <w:tc>
          <w:tcPr>
            <w:tcW w:w="421" w:type="dxa"/>
          </w:tcPr>
          <w:p w:rsidR="0034535A" w:rsidRPr="00FC62A4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8226" w:type="dxa"/>
          </w:tcPr>
          <w:p w:rsidR="0034535A" w:rsidRPr="005D2CB3" w:rsidRDefault="0034535A" w:rsidP="00242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</w:t>
            </w:r>
          </w:p>
        </w:tc>
        <w:tc>
          <w:tcPr>
            <w:tcW w:w="1134" w:type="dxa"/>
          </w:tcPr>
          <w:p w:rsidR="0034535A" w:rsidRPr="00D76756" w:rsidRDefault="0034535A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34535A" w:rsidRPr="00D76756" w:rsidRDefault="0034535A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535A" w:rsidRPr="00D76756" w:rsidRDefault="0034535A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535A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2л</w:t>
            </w:r>
          </w:p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</w:t>
            </w:r>
          </w:p>
        </w:tc>
        <w:tc>
          <w:tcPr>
            <w:tcW w:w="709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</w:t>
            </w:r>
          </w:p>
        </w:tc>
      </w:tr>
      <w:tr w:rsidR="0034535A" w:rsidRPr="00FC62A4" w:rsidTr="00242560">
        <w:tc>
          <w:tcPr>
            <w:tcW w:w="421" w:type="dxa"/>
          </w:tcPr>
          <w:p w:rsidR="0034535A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8226" w:type="dxa"/>
          </w:tcPr>
          <w:p w:rsidR="0034535A" w:rsidRPr="005D2CB3" w:rsidRDefault="0034535A" w:rsidP="00242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34" w:type="dxa"/>
          </w:tcPr>
          <w:p w:rsidR="0034535A" w:rsidRPr="00D76756" w:rsidRDefault="0034535A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4535A" w:rsidRPr="00D76756" w:rsidRDefault="0034535A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535A" w:rsidRPr="00D76756" w:rsidRDefault="0034535A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535A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  <w:p w:rsidR="0034535A" w:rsidRPr="00D76756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1п</w:t>
            </w:r>
          </w:p>
        </w:tc>
      </w:tr>
      <w:tr w:rsidR="0034535A" w:rsidRPr="00FC62A4" w:rsidTr="00242560">
        <w:tc>
          <w:tcPr>
            <w:tcW w:w="421" w:type="dxa"/>
          </w:tcPr>
          <w:p w:rsidR="0034535A" w:rsidRDefault="0034535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26" w:type="dxa"/>
          </w:tcPr>
          <w:p w:rsidR="0034535A" w:rsidRPr="005D2CB3" w:rsidRDefault="0034535A" w:rsidP="002425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776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34535A" w:rsidRPr="00D76756" w:rsidRDefault="0034535A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34535A" w:rsidRPr="00D76756" w:rsidRDefault="0034535A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34535A" w:rsidRPr="00D76756" w:rsidRDefault="0034535A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4535A" w:rsidRPr="00D76756" w:rsidRDefault="0034535A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4535A" w:rsidRPr="00D76756" w:rsidRDefault="0034535A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4535A" w:rsidRPr="00D76756" w:rsidRDefault="0034535A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34535A" w:rsidRDefault="0034535A" w:rsidP="0034535A"/>
    <w:p w:rsidR="0034535A" w:rsidRDefault="0034535A" w:rsidP="00E902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535A" w:rsidRDefault="0034535A" w:rsidP="00F54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sectPr w:rsidR="0034535A" w:rsidSect="0034535A">
          <w:type w:val="continuous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54B36" w:rsidRPr="00663EB9" w:rsidRDefault="00254B36" w:rsidP="00F54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3E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VI</w:t>
      </w:r>
      <w:r w:rsidR="0034535A" w:rsidRPr="00203A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663E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663EB9">
        <w:rPr>
          <w:rFonts w:ascii="Times New Roman" w:hAnsi="Times New Roman" w:cs="Times New Roman"/>
          <w:b/>
          <w:sz w:val="24"/>
          <w:szCs w:val="24"/>
          <w:u w:val="single"/>
        </w:rPr>
        <w:t>. Список рекомендуемой литературы</w:t>
      </w:r>
    </w:p>
    <w:p w:rsidR="00254B36" w:rsidRPr="00663EB9" w:rsidRDefault="00317D65" w:rsidP="00BA0044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В.Н. Николенко, Г.А. </w:t>
      </w:r>
      <w:proofErr w:type="spellStart"/>
      <w:r w:rsidRPr="00663EB9">
        <w:rPr>
          <w:rFonts w:ascii="Times New Roman" w:hAnsi="Times New Roman" w:cs="Times New Roman"/>
          <w:sz w:val="24"/>
          <w:szCs w:val="24"/>
        </w:rPr>
        <w:t>Блувштейн</w:t>
      </w:r>
      <w:proofErr w:type="spellEnd"/>
      <w:r w:rsidRPr="00663EB9">
        <w:rPr>
          <w:rFonts w:ascii="Times New Roman" w:hAnsi="Times New Roman" w:cs="Times New Roman"/>
          <w:sz w:val="24"/>
          <w:szCs w:val="24"/>
        </w:rPr>
        <w:t xml:space="preserve">, Г.М. Карнаухов «Первая доврачебная </w:t>
      </w:r>
      <w:r w:rsidR="006F66DB" w:rsidRPr="00663EB9">
        <w:rPr>
          <w:rFonts w:ascii="Times New Roman" w:hAnsi="Times New Roman" w:cs="Times New Roman"/>
          <w:sz w:val="24"/>
          <w:szCs w:val="24"/>
        </w:rPr>
        <w:t>медицинская помощь»</w:t>
      </w:r>
      <w:r w:rsidRPr="00663EB9">
        <w:rPr>
          <w:rFonts w:ascii="Times New Roman" w:hAnsi="Times New Roman" w:cs="Times New Roman"/>
          <w:sz w:val="24"/>
          <w:szCs w:val="24"/>
        </w:rPr>
        <w:t>.</w:t>
      </w:r>
    </w:p>
    <w:p w:rsidR="00254B36" w:rsidRPr="00663EB9" w:rsidRDefault="00F25F37" w:rsidP="00BA0044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Первая помощь</w:t>
      </w:r>
      <w:r w:rsidR="0087798E" w:rsidRPr="00663EB9">
        <w:rPr>
          <w:rFonts w:ascii="Times New Roman" w:hAnsi="Times New Roman" w:cs="Times New Roman"/>
          <w:sz w:val="24"/>
          <w:szCs w:val="24"/>
        </w:rPr>
        <w:t xml:space="preserve"> </w:t>
      </w:r>
      <w:r w:rsidR="00254B36" w:rsidRPr="00663EB9">
        <w:rPr>
          <w:rFonts w:ascii="Times New Roman" w:hAnsi="Times New Roman" w:cs="Times New Roman"/>
          <w:sz w:val="24"/>
          <w:szCs w:val="24"/>
        </w:rPr>
        <w:t>- издательство Фортуна,  2014г.</w:t>
      </w:r>
    </w:p>
    <w:p w:rsidR="00254B36" w:rsidRPr="00663EB9" w:rsidRDefault="00254B36" w:rsidP="00BA0044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Административный кодекс РФ.</w:t>
      </w:r>
    </w:p>
    <w:sectPr w:rsidR="00254B36" w:rsidRPr="00663EB9" w:rsidSect="0034535A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13" w:rsidRDefault="00FB5F13">
      <w:pPr>
        <w:spacing w:after="0" w:line="240" w:lineRule="auto"/>
      </w:pPr>
      <w:r>
        <w:separator/>
      </w:r>
    </w:p>
  </w:endnote>
  <w:endnote w:type="continuationSeparator" w:id="0">
    <w:p w:rsidR="00FB5F13" w:rsidRDefault="00FB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701301"/>
      <w:docPartObj>
        <w:docPartGallery w:val="Page Numbers (Bottom of Page)"/>
        <w:docPartUnique/>
      </w:docPartObj>
    </w:sdtPr>
    <w:sdtEndPr/>
    <w:sdtContent>
      <w:p w:rsidR="004D7C54" w:rsidRDefault="004D7C5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70E">
          <w:rPr>
            <w:noProof/>
          </w:rPr>
          <w:t>10</w:t>
        </w:r>
        <w:r>
          <w:fldChar w:fldCharType="end"/>
        </w:r>
      </w:p>
    </w:sdtContent>
  </w:sdt>
  <w:p w:rsidR="004D7C54" w:rsidRDefault="004D7C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13" w:rsidRDefault="00FB5F13">
      <w:pPr>
        <w:spacing w:after="0" w:line="240" w:lineRule="auto"/>
      </w:pPr>
      <w:r>
        <w:separator/>
      </w:r>
    </w:p>
  </w:footnote>
  <w:footnote w:type="continuationSeparator" w:id="0">
    <w:p w:rsidR="00FB5F13" w:rsidRDefault="00FB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0DC"/>
    <w:multiLevelType w:val="hybridMultilevel"/>
    <w:tmpl w:val="0AAE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96324"/>
    <w:multiLevelType w:val="hybridMultilevel"/>
    <w:tmpl w:val="E788CB34"/>
    <w:lvl w:ilvl="0" w:tplc="668C9F6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14"/>
    <w:rsid w:val="00004A02"/>
    <w:rsid w:val="000119F4"/>
    <w:rsid w:val="00036981"/>
    <w:rsid w:val="0007149E"/>
    <w:rsid w:val="000B77E9"/>
    <w:rsid w:val="00160FEB"/>
    <w:rsid w:val="001C0AD0"/>
    <w:rsid w:val="00223EE3"/>
    <w:rsid w:val="00231BA3"/>
    <w:rsid w:val="002332BD"/>
    <w:rsid w:val="00247093"/>
    <w:rsid w:val="00254B36"/>
    <w:rsid w:val="002736A4"/>
    <w:rsid w:val="002C410A"/>
    <w:rsid w:val="00317D65"/>
    <w:rsid w:val="0034535A"/>
    <w:rsid w:val="0035400B"/>
    <w:rsid w:val="003843E6"/>
    <w:rsid w:val="003B3FCC"/>
    <w:rsid w:val="003F6DE3"/>
    <w:rsid w:val="004410DC"/>
    <w:rsid w:val="00476D35"/>
    <w:rsid w:val="00487885"/>
    <w:rsid w:val="004A1327"/>
    <w:rsid w:val="004D7C54"/>
    <w:rsid w:val="004E7382"/>
    <w:rsid w:val="00510A5D"/>
    <w:rsid w:val="005A05E8"/>
    <w:rsid w:val="00626F6D"/>
    <w:rsid w:val="00636689"/>
    <w:rsid w:val="00663EB9"/>
    <w:rsid w:val="00665609"/>
    <w:rsid w:val="006B641F"/>
    <w:rsid w:val="006E5473"/>
    <w:rsid w:val="006F66DB"/>
    <w:rsid w:val="0075645A"/>
    <w:rsid w:val="00775AB3"/>
    <w:rsid w:val="00790BC7"/>
    <w:rsid w:val="008029E8"/>
    <w:rsid w:val="0087798E"/>
    <w:rsid w:val="008C0966"/>
    <w:rsid w:val="008D6ABD"/>
    <w:rsid w:val="00902AEC"/>
    <w:rsid w:val="00946576"/>
    <w:rsid w:val="0097660F"/>
    <w:rsid w:val="00A01C56"/>
    <w:rsid w:val="00A20A44"/>
    <w:rsid w:val="00A937A0"/>
    <w:rsid w:val="00AB2C64"/>
    <w:rsid w:val="00AC61C3"/>
    <w:rsid w:val="00B05962"/>
    <w:rsid w:val="00B9256B"/>
    <w:rsid w:val="00BA0044"/>
    <w:rsid w:val="00BE710E"/>
    <w:rsid w:val="00C50131"/>
    <w:rsid w:val="00C949C2"/>
    <w:rsid w:val="00CD6744"/>
    <w:rsid w:val="00D06261"/>
    <w:rsid w:val="00D13BC2"/>
    <w:rsid w:val="00E45E7E"/>
    <w:rsid w:val="00E90277"/>
    <w:rsid w:val="00ED370E"/>
    <w:rsid w:val="00EF5414"/>
    <w:rsid w:val="00F25F37"/>
    <w:rsid w:val="00F5482D"/>
    <w:rsid w:val="00F6231C"/>
    <w:rsid w:val="00FB1B21"/>
    <w:rsid w:val="00FB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C7"/>
  </w:style>
  <w:style w:type="paragraph" w:styleId="3">
    <w:name w:val="heading 3"/>
    <w:basedOn w:val="a"/>
    <w:next w:val="a"/>
    <w:link w:val="30"/>
    <w:uiPriority w:val="9"/>
    <w:unhideWhenUsed/>
    <w:qFormat/>
    <w:rsid w:val="00663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D7C54"/>
  </w:style>
  <w:style w:type="paragraph" w:customStyle="1" w:styleId="s1">
    <w:name w:val="s_1"/>
    <w:basedOn w:val="a"/>
    <w:rsid w:val="0075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1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1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3BC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7D65"/>
  </w:style>
  <w:style w:type="paragraph" w:styleId="a8">
    <w:name w:val="List Paragraph"/>
    <w:basedOn w:val="a"/>
    <w:uiPriority w:val="34"/>
    <w:qFormat/>
    <w:rsid w:val="003B3F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F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63E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3453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345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4657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C7"/>
  </w:style>
  <w:style w:type="paragraph" w:styleId="3">
    <w:name w:val="heading 3"/>
    <w:basedOn w:val="a"/>
    <w:next w:val="a"/>
    <w:link w:val="30"/>
    <w:uiPriority w:val="9"/>
    <w:unhideWhenUsed/>
    <w:qFormat/>
    <w:rsid w:val="00663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D7C54"/>
  </w:style>
  <w:style w:type="paragraph" w:customStyle="1" w:styleId="s1">
    <w:name w:val="s_1"/>
    <w:basedOn w:val="a"/>
    <w:rsid w:val="0075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1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1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3BC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7D65"/>
  </w:style>
  <w:style w:type="paragraph" w:styleId="a8">
    <w:name w:val="List Paragraph"/>
    <w:basedOn w:val="a"/>
    <w:uiPriority w:val="34"/>
    <w:qFormat/>
    <w:rsid w:val="003B3F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F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63E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3453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345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4657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04487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9726C-FD65-47E7-A319-ECF11063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10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23</cp:revision>
  <cp:lastPrinted>2017-04-20T12:39:00Z</cp:lastPrinted>
  <dcterms:created xsi:type="dcterms:W3CDTF">2017-01-31T10:46:00Z</dcterms:created>
  <dcterms:modified xsi:type="dcterms:W3CDTF">2021-04-08T12:13:00Z</dcterms:modified>
</cp:coreProperties>
</file>