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B" w:rsidRDefault="00A527E7">
      <w:pPr>
        <w:jc w:val="center"/>
        <w:rPr>
          <w:rFonts w:cs="Times New Roman"/>
          <w:b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9.7pt;margin-top:-75.75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041EBC5B-F2D8-428A-A9A6-CDF31D6A262D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664E6B" w:rsidRDefault="00A527E7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Календарный учебный график</w:t>
      </w:r>
    </w:p>
    <w:p w:rsidR="00664E6B" w:rsidRDefault="00A527E7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Программе </w:t>
      </w:r>
    </w:p>
    <w:p w:rsidR="00664E6B" w:rsidRDefault="00A527E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664E6B" w:rsidRDefault="00A527E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«Занятия с водительским составом по у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ловиям перевозки инвалидов»</w:t>
      </w:r>
    </w:p>
    <w:p w:rsidR="00664E6B" w:rsidRDefault="00664E6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663"/>
        <w:gridCol w:w="992"/>
        <w:gridCol w:w="1134"/>
        <w:gridCol w:w="1134"/>
        <w:gridCol w:w="1276"/>
        <w:gridCol w:w="1134"/>
        <w:gridCol w:w="1275"/>
      </w:tblGrid>
      <w:tr w:rsidR="00664E6B" w:rsidTr="00664E6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№</w:t>
            </w:r>
          </w:p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proofErr w:type="spellStart"/>
            <w:proofErr w:type="gramStart"/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/</w:t>
            </w:r>
            <w:proofErr w:type="spellStart"/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 xml:space="preserve">Наименование раздела </w:t>
            </w:r>
          </w:p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Кол-во</w:t>
            </w:r>
          </w:p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часов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 xml:space="preserve">Порядковые </w:t>
            </w: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номера чисел на обучение</w:t>
            </w: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  <w:t>Состояние дорожно-транспортной аварийности на автомобильном тран</w:t>
            </w:r>
            <w:r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  <w:t>с</w:t>
            </w:r>
            <w:r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  <w:t>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  <w:t>Конструктивные особенности транспортных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2Л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0"/>
                <w:szCs w:val="22"/>
                <w:lang w:val="ru-RU" w:eastAsia="en-US" w:bidi="ar-SA"/>
              </w:rPr>
              <w:t>Профессиональное мастерство 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Правила обеспечения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 xml:space="preserve"> условий доступности для пассажиров из числа инв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а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Перевозка и особенности обслуживания пассажиров из числа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val="ru-RU" w:eastAsia="en-US" w:bidi="ar-SA"/>
              </w:rPr>
              <w:t>1Л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Дорожно-транспортные ситуации с участием пешеходов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 xml:space="preserve">Общие требования к водителю в нормативных 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документах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Проверка знаний водителями правил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Дорожно-транспортные происшествия и виды ответственности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Первая помощь при 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2Л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 xml:space="preserve">Анализ маршрутов движения транспортных средств и выявление 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опасных участков на маршруте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Общие принципы прогнозирования опасных дорожно-транспортных с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и</w:t>
            </w: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  <w:t>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1Л</w:t>
            </w: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0"/>
                <w:lang w:val="ru-RU" w:eastAsia="en-US" w:bidi="ar-SA"/>
              </w:rPr>
              <w:t>1П</w:t>
            </w:r>
          </w:p>
        </w:tc>
      </w:tr>
      <w:tr w:rsidR="00664E6B" w:rsidTr="00664E6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664E6B">
            <w:pPr>
              <w:widowControl/>
              <w:tabs>
                <w:tab w:val="left" w:pos="6127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Cs w:val="20"/>
                <w:lang w:val="ru-RU" w:eastAsia="en-US" w:bidi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6B" w:rsidRDefault="00A527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664E6B" w:rsidRDefault="00664E6B">
      <w:pPr>
        <w:rPr>
          <w:lang w:val="ru-RU"/>
        </w:rPr>
      </w:pPr>
    </w:p>
    <w:sectPr w:rsidR="00664E6B" w:rsidSect="00664E6B">
      <w:pgSz w:w="16994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6B" w:rsidRDefault="00664E6B" w:rsidP="00664E6B">
      <w:r>
        <w:separator/>
      </w:r>
    </w:p>
  </w:endnote>
  <w:endnote w:type="continuationSeparator" w:id="0">
    <w:p w:rsidR="00664E6B" w:rsidRDefault="00664E6B" w:rsidP="0066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6B" w:rsidRDefault="00A527E7" w:rsidP="00664E6B">
      <w:r w:rsidRPr="00664E6B">
        <w:rPr>
          <w:color w:val="000000"/>
        </w:rPr>
        <w:separator/>
      </w:r>
    </w:p>
  </w:footnote>
  <w:footnote w:type="continuationSeparator" w:id="0">
    <w:p w:rsidR="00664E6B" w:rsidRDefault="00664E6B" w:rsidP="00664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E6B"/>
    <w:rsid w:val="00664E6B"/>
    <w:rsid w:val="00A5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E6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E6B"/>
    <w:pPr>
      <w:suppressAutoHyphens/>
    </w:pPr>
  </w:style>
  <w:style w:type="paragraph" w:customStyle="1" w:styleId="Heading">
    <w:name w:val="Heading"/>
    <w:basedOn w:val="Standard"/>
    <w:next w:val="Textbody"/>
    <w:rsid w:val="00664E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64E6B"/>
    <w:pPr>
      <w:spacing w:after="120"/>
    </w:pPr>
  </w:style>
  <w:style w:type="paragraph" w:styleId="a3">
    <w:name w:val="List"/>
    <w:basedOn w:val="Textbody"/>
    <w:rsid w:val="00664E6B"/>
  </w:style>
  <w:style w:type="paragraph" w:styleId="a4">
    <w:name w:val="caption"/>
    <w:basedOn w:val="Standard"/>
    <w:rsid w:val="00664E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4E6B"/>
    <w:pPr>
      <w:suppressLineNumbers/>
    </w:pPr>
  </w:style>
  <w:style w:type="paragraph" w:customStyle="1" w:styleId="ConsPlusNormal">
    <w:name w:val="ConsPlusNormal"/>
    <w:rsid w:val="00664E6B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P5bQO8FvG+1COx7RAFDEDxKfECc=</DigestValue>
    </Reference>
    <Reference URI="#idOfficeObject" Type="http://www.w3.org/2000/09/xmldsig#Object">
      <DigestMethod Algorithm="http://www.w3.org/2000/09/xmldsig#sha1"/>
      <DigestValue>mC19qsaK79yRI2U91WvO7lrxy/8=</DigestValue>
    </Reference>
    <Reference URI="#idValidSigLnImg" Type="http://www.w3.org/2000/09/xmldsig#Object">
      <DigestMethod Algorithm="http://www.w3.org/2000/09/xmldsig#sha1"/>
      <DigestValue>wyqUID/lLMWqcDOAi0JWwh4CYY4=</DigestValue>
    </Reference>
    <Reference URI="#idInvalidSigLnImg" Type="http://www.w3.org/2000/09/xmldsig#Object">
      <DigestMethod Algorithm="http://www.w3.org/2000/09/xmldsig#sha1"/>
      <DigestValue>85AZ/Uvqb1pk9tk9qSsm+Y+7au0=</DigestValue>
    </Reference>
  </SignedInfo>
  <SignatureValue>
    v4I0+IU9i6tD/on+g+xy0oQygj4ngum1Q0vQxzkIIsB6hrCmuzmznGd8uZ0uUUWeVrvz9sv4
    p6AYSCEpgW/EVFz4lMLmq8rsKiQbqFZAYJvu82/Y5B4wEl9DpTEEHBlahYae5VtSchOLwYeY
    E4UAjm5IjyltWCmipf/tN3ZjvTA=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IUU0zfd0Mwpj5uZw6wycrZNS7DU=</DigestValue>
      </Reference>
      <Reference URI="/word/endnotes.xml?ContentType=application/vnd.openxmlformats-officedocument.wordprocessingml.endnotes+xml">
        <DigestMethod Algorithm="http://www.w3.org/2000/09/xmldsig#sha1"/>
        <DigestValue>1GbktnvLKN2saJEJq/j9ObEAK1Y=</DigestValue>
      </Reference>
      <Reference URI="/word/fontTable.xml?ContentType=application/vnd.openxmlformats-officedocument.wordprocessingml.fontTable+xml">
        <DigestMethod Algorithm="http://www.w3.org/2000/09/xmldsig#sha1"/>
        <DigestValue>s3fcz1RS+X+MJNDpjGrXByte2Dk=</DigestValue>
      </Reference>
      <Reference URI="/word/footnotes.xml?ContentType=application/vnd.openxmlformats-officedocument.wordprocessingml.footnotes+xml">
        <DigestMethod Algorithm="http://www.w3.org/2000/09/xmldsig#sha1"/>
        <DigestValue>PTa2pco9/XOmmhTB8in5ft6uFj0=</DigestValue>
      </Reference>
      <Reference URI="/word/media/image1.emf?ContentType=image/x-emf">
        <DigestMethod Algorithm="http://www.w3.org/2000/09/xmldsig#sha1"/>
        <DigestValue>E6oeMCBXdD9AOukAvLyEVHOzBIM=</DigestValue>
      </Reference>
      <Reference URI="/word/settings.xml?ContentType=application/vnd.openxmlformats-officedocument.wordprocessingml.settings+xml">
        <DigestMethod Algorithm="http://www.w3.org/2000/09/xmldsig#sha1"/>
        <DigestValue>eUfGlG4k66MQoKaV48I7Oqdkx8c=</DigestValue>
      </Reference>
      <Reference URI="/word/styles.xml?ContentType=application/vnd.openxmlformats-officedocument.wordprocessingml.styles+xml">
        <DigestMethod Algorithm="http://www.w3.org/2000/09/xmldsig#sha1"/>
        <DigestValue>VRr7EtqBasss/oOjkoRNtR8bkNE=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{041EBC5B-F2D8-428A-A9A6-CDF31D6A262D}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EKAbAFRt2G5YzNpuhKEbAFShGwAd7vJtWMzabjMzazIAgAAAAQAAACzu8m3AgcIIyAwB2ligGwAzefJtyAwB2sCBwghjAAAAAAAAAAAAAAAEgCACAAAAAGMAAAAL3wduyAwB2sCBwggGAAAAgAFXdQAAAAA4ujIGgAFXdQAAEwDWCgq3rKAbADaBUnU4ujIGAAAAAIABV3WsoBsAVYFSdYABV3XIDAHaYAtwDNSgGwCTgFJ1AQAAALygGwAAAAAAAwEAAGALcAzIDAHaYAtwDAAAAAABAAAAAKEbAFM4SHWAc0h1YDhIdQMBAABgC3AMOLoyBoABV3U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NDPDLxe1271vHI1IK4bAIYCAAB9DwHquMvabrjL2m7UrBsAAAAbADQ4lm4AAAAAvF7Xbj9e124A0M8MBgAAAIABV3UAAAAAIKpOE4ABV3WfEBMAUhIKuUytGwA2gVJ1IKpOEwAAAACAAVd1TK0bAFWBUnWAAVd1fQ8B6sAJkgx0rRsAk4BSdQEAAABcrRsAEAAAAAMBAADACZIMfQ8B6sAJkgxkdgAIAAAAACUAAAAMAAAABQAAABgAAAAMAAAAAAAAAhIAAAAMAAAAAQAAAB4AAAAYAAAAKQAAAEUAAADzAAAAWAAAAFQAAADkAAAAKgAAAEUAAADxAAAAVwAAAAEAAABbJA1CVSUNQioAAABFAAAAGQAAAEwAAAAAAAAAAAAAAAAAAAD//////////4AAAAAVBDsETARHBDgESQQ1BDIEIAASBEcENQRBBDsEMAQyBCAAEgQ7BDAENAQ4BC4ALgAuAAAA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YE////pcvc2fH4YsnqLbrpW8jo6+/v//Tw/+/g/+vg/+jdw9HTaYib5urtMAT///+YvMT5/f3Z8Pi85/bU8vn6/Pr//fr/8On/7eD/5duzvL9khJXn6+5DBP///63a54SmraHH0JnD0Haarb3l88ny/4KdqrHS33CElJK2xG2Moebp7e/ycJiwdJqykKjAgqGygqGykKjAZoykYIigiaK5bYudkKjAa4ibUHCA5urszrc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BCgGwBUbdhuWMzaboShGwBUoRsAHe7ybVjM2m4zM2syAIAAAAEAAAAs7vJtwIHCCMgMAdpYoBsAM3nybcgMAdrAgcIIYwAAAAAAAAAAAAAABIAgAgAAAABjAAAAC98HbsgMAdrAgcIIBgAAAIABV3UAAAAAOLoyBoABV3UAABMA1goKt6ygGwA2gVJ1OLoyBgAAAACAAVd1rKAbAFWBUnWAAVd1yAwB2mALcAzUoBsAk4BSdQEAAAC8oBsAAAAAAAMBAABgC3AMyAwB2mALcAwAAAAAAQAAAAChGwBTOEh1gHNIdWA4SHUDAQAAYAtwDDi6MgaAAVd1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DQzwy8Xtdu9bxyNSCuGwCGAgAAfQ8B6rjL2m64y9pu1KwbAAAAGwA0OJZuAAAAALxe124/XtduANDPDAYAAACAAVd1AAAAACCqThOAAVd1nxATAFISCrlMrRsANoFSdSCqThMAAAAAgAFXdUytGwBVgVJ1gAFXdX0PAerACZIMdK0bAJOAUnUBAAAAXK0bABAAAAADAQAAwAmSDH0PAerACZIM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2022-03-21T05:41:00Z</cp:lastPrinted>
  <dcterms:created xsi:type="dcterms:W3CDTF">2023-01-18T10:41:00Z</dcterms:created>
  <dcterms:modified xsi:type="dcterms:W3CDTF">2023-01-18T10:41:00Z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