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76CC"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Пояснительная записка</w:t>
      </w:r>
    </w:p>
    <w:p w14:paraId="5A4A3EEF"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Рабочая программа профессиональной переподготовки водителей транспортных средств с категории "C" на категорию "B"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пунктом 3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Приложением № 21 Приказ Министерства просвещения Российской Федерации от 8 ноября 2021 г. № 808 об утверждении примерных программ профессионального обучения водителей транспортных средств соответствующих категорий и подкатегорий,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14:paraId="6D5D33F5"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14:paraId="2B9F35BE"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15DD77B1"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Специальный цикл включает учебные предметы:</w:t>
      </w:r>
    </w:p>
    <w:p w14:paraId="6C458795"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"Устройство и техническое обслуживание транспортных средств категории "B" как объектов управления";</w:t>
      </w:r>
      <w:r w:rsidRPr="00BE578F">
        <w:rPr>
          <w:rFonts w:ascii="Arial" w:eastAsia="Times New Roman" w:hAnsi="Arial" w:cs="Arial"/>
          <w:color w:val="121212"/>
          <w:kern w:val="0"/>
          <w:sz w:val="24"/>
          <w:szCs w:val="24"/>
          <w:lang w:eastAsia="ru-RU"/>
          <w14:ligatures w14:val="none"/>
        </w:rPr>
        <w:br/>
        <w:t>"Основы управления транспортными средствами категории "B";</w:t>
      </w:r>
      <w:r w:rsidRPr="00BE578F">
        <w:rPr>
          <w:rFonts w:ascii="Arial" w:eastAsia="Times New Roman" w:hAnsi="Arial" w:cs="Arial"/>
          <w:color w:val="121212"/>
          <w:kern w:val="0"/>
          <w:sz w:val="24"/>
          <w:szCs w:val="24"/>
          <w:lang w:eastAsia="ru-RU"/>
          <w14:ligatures w14:val="none"/>
        </w:rPr>
        <w:br/>
        <w:t>"Вождение транспортных средств категории "B" (с механической трансмиссией/с автоматической трансмиссией)".</w:t>
      </w:r>
      <w:r w:rsidRPr="00BE578F">
        <w:rPr>
          <w:rFonts w:ascii="Arial" w:eastAsia="Times New Roman" w:hAnsi="Arial" w:cs="Arial"/>
          <w:color w:val="121212"/>
          <w:kern w:val="0"/>
          <w:sz w:val="24"/>
          <w:szCs w:val="24"/>
          <w:lang w:eastAsia="ru-RU"/>
          <w14:ligatures w14:val="none"/>
        </w:rPr>
        <w:br/>
        <w:t>Профессиональный цикл включает учебный предмет:</w:t>
      </w:r>
      <w:r w:rsidRPr="00BE578F">
        <w:rPr>
          <w:rFonts w:ascii="Arial" w:eastAsia="Times New Roman" w:hAnsi="Arial" w:cs="Arial"/>
          <w:color w:val="121212"/>
          <w:kern w:val="0"/>
          <w:sz w:val="24"/>
          <w:szCs w:val="24"/>
          <w:lang w:eastAsia="ru-RU"/>
          <w14:ligatures w14:val="none"/>
        </w:rPr>
        <w:br/>
        <w:t>"Организация и выполнение пассажирских перевозок автомобильным транспортом".</w:t>
      </w:r>
      <w:r w:rsidRPr="00BE578F">
        <w:rPr>
          <w:rFonts w:ascii="Arial" w:eastAsia="Times New Roman" w:hAnsi="Arial" w:cs="Arial"/>
          <w:color w:val="121212"/>
          <w:kern w:val="0"/>
          <w:sz w:val="24"/>
          <w:szCs w:val="24"/>
          <w:lang w:eastAsia="ru-RU"/>
          <w14:ligatures w14:val="none"/>
        </w:rPr>
        <w:b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r w:rsidRPr="00BE578F">
        <w:rPr>
          <w:rFonts w:ascii="Arial" w:eastAsia="Times New Roman" w:hAnsi="Arial" w:cs="Arial"/>
          <w:color w:val="121212"/>
          <w:kern w:val="0"/>
          <w:sz w:val="24"/>
          <w:szCs w:val="24"/>
          <w:lang w:eastAsia="ru-RU"/>
          <w14:ligatures w14:val="none"/>
        </w:rPr>
        <w:br/>
        <w:t xml:space="preserve">Последовательность изучения разделов и тем учебных предметов определяется </w:t>
      </w:r>
      <w:r w:rsidRPr="00BE578F">
        <w:rPr>
          <w:rFonts w:ascii="Arial" w:eastAsia="Times New Roman" w:hAnsi="Arial" w:cs="Arial"/>
          <w:color w:val="121212"/>
          <w:kern w:val="0"/>
          <w:sz w:val="24"/>
          <w:szCs w:val="24"/>
          <w:lang w:eastAsia="ru-RU"/>
          <w14:ligatures w14:val="none"/>
        </w:rPr>
        <w:lastRenderedPageBreak/>
        <w:t>образовательной программой профессиональной переподготовки водителей транспортных средств с категории "C" на категорию "B", разработанной и утвержденной организацией, осуществляющей образовательную деятельность.</w:t>
      </w:r>
    </w:p>
    <w:p w14:paraId="426F4781"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14:paraId="4216FAC0"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Рабочая программа предусматривает достаточный для формирования, закрепления и развития практических навыков и компетенций объем практики.</w:t>
      </w:r>
      <w:r w:rsidRPr="00BE578F">
        <w:rPr>
          <w:rFonts w:ascii="Arial" w:eastAsia="Times New Roman" w:hAnsi="Arial" w:cs="Arial"/>
          <w:color w:val="121212"/>
          <w:kern w:val="0"/>
          <w:sz w:val="24"/>
          <w:szCs w:val="24"/>
          <w:lang w:eastAsia="ru-RU"/>
          <w14:ligatures w14:val="none"/>
        </w:rPr>
        <w:br/>
        <w:t>Образовательная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sidRPr="00BE578F">
        <w:rPr>
          <w:rFonts w:ascii="Arial" w:eastAsia="Times New Roman" w:hAnsi="Arial" w:cs="Arial"/>
          <w:color w:val="121212"/>
          <w:kern w:val="0"/>
          <w:sz w:val="24"/>
          <w:szCs w:val="24"/>
          <w:lang w:eastAsia="ru-RU"/>
          <w14:ligatures w14:val="none"/>
        </w:rPr>
        <w:br/>
        <w:t>Образовательная программа может быть использована для разработки рабочей программы для профессиональной подготовки лиц, не достигших 18 лет.</w:t>
      </w:r>
    </w:p>
    <w:p w14:paraId="069E7E41"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знать:</w:t>
      </w:r>
    </w:p>
    <w:p w14:paraId="095E49AD"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Правила дорожного движения;</w:t>
      </w:r>
    </w:p>
    <w:p w14:paraId="013D1EF5"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основы законодательства Российской Федерации в сфере дорожного движения и перевозок пассажиров и багажа;</w:t>
      </w:r>
    </w:p>
    <w:p w14:paraId="20D95DD2"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нормативные правовые акты в области обеспечения безопасности дорожного движения;</w:t>
      </w:r>
    </w:p>
    <w:p w14:paraId="4DF0F956"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правила обязательного страхования гражданской ответственности владельцев транспортных средств;</w:t>
      </w:r>
    </w:p>
    <w:p w14:paraId="309A387D"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основы безопасного управления транспортными средствами;</w:t>
      </w:r>
    </w:p>
    <w:p w14:paraId="2775E648"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цели и задачи управления системами "водитель - автомобиль - дорога" и "водитель - автомобиль";</w:t>
      </w:r>
    </w:p>
    <w:p w14:paraId="71102DF2"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режимы движения с учетом дорожных условий, в том числе, особенностей дорожного покрытия;</w:t>
      </w:r>
    </w:p>
    <w:p w14:paraId="14BF9C4C"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влияние конструктивных характеристик автомобиля на работоспособность и психофизиологическое состояние водителей;</w:t>
      </w:r>
    </w:p>
    <w:p w14:paraId="15DBBAFF"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особенности наблюдения за дорожной обстановкой;</w:t>
      </w:r>
    </w:p>
    <w:p w14:paraId="29A182A2"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способы контроля безопасной дистанции и бокового интервала;</w:t>
      </w:r>
    </w:p>
    <w:p w14:paraId="341D4AF5"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последовательность действий при вызове аварийных и спасательных служб;</w:t>
      </w:r>
    </w:p>
    <w:p w14:paraId="62D16521"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основы обеспечения безопасности наиболее уязвимых участников дорожного движения: пешеходов, велосипедистов;</w:t>
      </w:r>
    </w:p>
    <w:p w14:paraId="162191CF"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основы обеспечения детской пассажирской безопасности;</w:t>
      </w:r>
    </w:p>
    <w:p w14:paraId="20E37E7A"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последствия, связанные с нарушением Правил дорожного движения водителями транспортных средств;</w:t>
      </w:r>
    </w:p>
    <w:p w14:paraId="5277E4B6"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назначение, устройство, взаимодействие и принцип работы основных механизмов, приборов и деталей транспортного средства;</w:t>
      </w:r>
    </w:p>
    <w:p w14:paraId="5C8E0484"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признаки неисправностей, возникающих в пути;</w:t>
      </w:r>
    </w:p>
    <w:p w14:paraId="4F501318"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меры ответственности за нарушение Правил дорожного движения;</w:t>
      </w:r>
    </w:p>
    <w:p w14:paraId="4DF96313"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влияние погодно-климатических и дорожных условий на безопасность дорожного движения;</w:t>
      </w:r>
    </w:p>
    <w:p w14:paraId="735AA432"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lastRenderedPageBreak/>
        <w:t>правила по охране труда в процессе эксплуатации транспортного средства и обращении с эксплуатационными материалами;</w:t>
      </w:r>
    </w:p>
    <w:p w14:paraId="7759F943"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основы трудового законодательства Российской Федерации, нормативные правовые акты, регулирующие режим труда и отдыха водителей;</w:t>
      </w:r>
    </w:p>
    <w:p w14:paraId="51BC7D25"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установленные заводом-изготовителем периодичности технического обслуживания и ремонта;</w:t>
      </w:r>
    </w:p>
    <w:p w14:paraId="4719CD62"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инструкции по использованию в работе установленного на транспортном средстве оборудования и приборов;</w:t>
      </w:r>
    </w:p>
    <w:p w14:paraId="43E8F361"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5ACDB4B7"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209AC093"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основы погрузки, разгрузки, размещения и крепления грузовых мест, багажа в кузове автомобиля, опасность и последствия перемещения груза;</w:t>
      </w:r>
    </w:p>
    <w:p w14:paraId="6BDA970C"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правовые аспекты (права, обязанности и ответственность) оказания первой помощи;</w:t>
      </w:r>
    </w:p>
    <w:p w14:paraId="3BE1AAC9"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правила оказания первой помощи;</w:t>
      </w:r>
    </w:p>
    <w:p w14:paraId="5B61AB92"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4CFFF5FA"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В результате освоения рабочей программы обучающиеся должны уметь:</w:t>
      </w:r>
    </w:p>
    <w:p w14:paraId="128C4DEB"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безопасно и эффективно управлять транспортным средством в различных условиях движения;</w:t>
      </w:r>
    </w:p>
    <w:p w14:paraId="2B95D889"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соблюдать Правила дорожного движения;</w:t>
      </w:r>
    </w:p>
    <w:p w14:paraId="2EA0C109"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управлять своим эмоциональным состоянием;</w:t>
      </w:r>
    </w:p>
    <w:p w14:paraId="681A31C3"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конструктивно разрешать противоречия и конфликты, возникающие в дорожном движении;</w:t>
      </w:r>
    </w:p>
    <w:p w14:paraId="4FF3E838"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выполнять ежедневное техническое обслуживание транспортного средства;</w:t>
      </w:r>
    </w:p>
    <w:p w14:paraId="5B209923"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проверять техническое состояние транспортного средства;</w:t>
      </w:r>
    </w:p>
    <w:p w14:paraId="0C9FCA08"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устранять мелкие неисправности в процессе эксплуатации транспортного средства, не требующие разборки узлов и агрегатов;</w:t>
      </w:r>
    </w:p>
    <w:p w14:paraId="6916411D"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15CCD5D2"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6E339C6C"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выбирать безопасные скорость, дистанцию и интервал в различных условиях движения;</w:t>
      </w:r>
    </w:p>
    <w:p w14:paraId="4D04D1D8"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использовать зеркала заднего вида при движении и маневрировании;</w:t>
      </w:r>
    </w:p>
    <w:p w14:paraId="4CF339FD"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прогнозировать возникновение опасных дорожно-транспортных ситуаций в процессе управления и совершать действия по их предотвращению;</w:t>
      </w:r>
    </w:p>
    <w:p w14:paraId="2A0475AE"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своевременно принимать правильные решения и уверенно действовать в сложных и опасных дорожных ситуациях;</w:t>
      </w:r>
    </w:p>
    <w:p w14:paraId="082354BA"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использовать средства тушения пожара;</w:t>
      </w:r>
    </w:p>
    <w:p w14:paraId="4E76261B"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использовать установленное на транспортном средстве оборудование и приборы;</w:t>
      </w:r>
    </w:p>
    <w:p w14:paraId="25A0BF0A"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lastRenderedPageBreak/>
        <w:t>заполнять документацию, связанную со спецификой эксплуатации транспортного средства;</w:t>
      </w:r>
    </w:p>
    <w:p w14:paraId="22CDA552"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выполнять мероприятия по оказанию первой помощи пострадавшим в дорожно-транспортном происшествии;</w:t>
      </w:r>
    </w:p>
    <w:p w14:paraId="464C0797" w14:textId="77777777" w:rsidR="00BE578F" w:rsidRPr="00BE578F" w:rsidRDefault="00BE578F" w:rsidP="00BE578F">
      <w:pPr>
        <w:numPr>
          <w:ilvl w:val="0"/>
          <w:numId w:val="1"/>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совершенствовать свои навыки управления транспортным средством.</w:t>
      </w:r>
    </w:p>
    <w:p w14:paraId="6DCC0CA9"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Условия реализации Рабочей программы</w:t>
      </w:r>
    </w:p>
    <w:p w14:paraId="480EA34F"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49BE789"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1C0E6ACF"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Необходимость применения АПК определяется организацией, осуществляющей образовательную деятельность, самостоятельно.</w:t>
      </w:r>
    </w:p>
    <w:p w14:paraId="70243A5F"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38E0510A"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Теоретическое обучение проводится в оборудованных учебных кабинетах.</w:t>
      </w:r>
    </w:p>
    <w:p w14:paraId="1091B04C"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Наполняемость учебной группы не должна превышать 30 человек.</w:t>
      </w:r>
    </w:p>
    <w:p w14:paraId="402507E9"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67AD473D"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Расчетная формула для определения общего числа учебных кабинетов для теоретического обучения:</w:t>
      </w:r>
    </w:p>
    <w:p w14:paraId="7D92E7F1"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 </w:t>
      </w:r>
    </w:p>
    <w:p w14:paraId="07D90144" w14:textId="6C523529" w:rsidR="00BE578F" w:rsidRPr="00BE578F" w:rsidRDefault="00BE578F" w:rsidP="00BE578F">
      <w:pPr>
        <w:spacing w:after="0"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noProof/>
          <w:kern w:val="0"/>
          <w:sz w:val="24"/>
          <w:szCs w:val="24"/>
          <w:lang w:eastAsia="ru-RU"/>
          <w14:ligatures w14:val="none"/>
        </w:rPr>
        <w:lastRenderedPageBreak/>
        <w:drawing>
          <wp:inline distT="0" distB="0" distL="0" distR="0" wp14:anchorId="062B8C3F" wp14:editId="2CA90C86">
            <wp:extent cx="1295400" cy="419100"/>
            <wp:effectExtent l="0" t="0" r="0" b="0"/>
            <wp:docPr id="1715888775"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14:paraId="2B1232CB"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br/>
        <w:t>где:</w:t>
      </w:r>
      <w:r w:rsidRPr="00BE578F">
        <w:rPr>
          <w:rFonts w:ascii="Arial" w:eastAsia="Times New Roman" w:hAnsi="Arial" w:cs="Arial"/>
          <w:color w:val="121212"/>
          <w:kern w:val="0"/>
          <w:sz w:val="24"/>
          <w:szCs w:val="24"/>
          <w:lang w:eastAsia="ru-RU"/>
          <w14:ligatures w14:val="none"/>
        </w:rPr>
        <w:br/>
        <w:t>П - число необходимых помещений;</w:t>
      </w:r>
      <w:r w:rsidRPr="00BE578F">
        <w:rPr>
          <w:rFonts w:ascii="Arial" w:eastAsia="Times New Roman" w:hAnsi="Arial" w:cs="Arial"/>
          <w:color w:val="121212"/>
          <w:kern w:val="0"/>
          <w:sz w:val="24"/>
          <w:szCs w:val="24"/>
          <w:lang w:eastAsia="ru-RU"/>
          <w14:ligatures w14:val="none"/>
        </w:rPr>
        <w:br/>
        <w:t>Ргр - расчетное учебное время полного курса теоретического обучения на одну группу в часах;</w:t>
      </w:r>
      <w:r w:rsidRPr="00BE578F">
        <w:rPr>
          <w:rFonts w:ascii="Arial" w:eastAsia="Times New Roman" w:hAnsi="Arial" w:cs="Arial"/>
          <w:color w:val="121212"/>
          <w:kern w:val="0"/>
          <w:sz w:val="24"/>
          <w:szCs w:val="24"/>
          <w:lang w:eastAsia="ru-RU"/>
          <w14:ligatures w14:val="none"/>
        </w:rPr>
        <w:br/>
        <w:t>n - общее число групп;</w:t>
      </w:r>
      <w:r w:rsidRPr="00BE578F">
        <w:rPr>
          <w:rFonts w:ascii="Arial" w:eastAsia="Times New Roman" w:hAnsi="Arial" w:cs="Arial"/>
          <w:color w:val="121212"/>
          <w:kern w:val="0"/>
          <w:sz w:val="24"/>
          <w:szCs w:val="24"/>
          <w:lang w:eastAsia="ru-RU"/>
          <w14:ligatures w14:val="none"/>
        </w:rPr>
        <w:br/>
        <w:t>0,75 - постоянный коэффициент (загрузка учебного кабинета принимается равной 75%);</w:t>
      </w:r>
      <w:r w:rsidRPr="00BE578F">
        <w:rPr>
          <w:rFonts w:ascii="Arial" w:eastAsia="Times New Roman" w:hAnsi="Arial" w:cs="Arial"/>
          <w:color w:val="121212"/>
          <w:kern w:val="0"/>
          <w:sz w:val="24"/>
          <w:szCs w:val="24"/>
          <w:lang w:eastAsia="ru-RU"/>
          <w14:ligatures w14:val="none"/>
        </w:rPr>
        <w:br/>
        <w:t>Фпом - фонд времени использования помещения в часах.</w:t>
      </w:r>
    </w:p>
    <w:p w14:paraId="74336C36"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73CB44FB"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r w:rsidRPr="00BE578F">
        <w:rPr>
          <w:rFonts w:ascii="Arial" w:eastAsia="Times New Roman" w:hAnsi="Arial" w:cs="Arial"/>
          <w:color w:val="121212"/>
          <w:kern w:val="0"/>
          <w:sz w:val="24"/>
          <w:szCs w:val="24"/>
          <w:lang w:eastAsia="ru-RU"/>
          <w14:ligatures w14:val="none"/>
        </w:rPr>
        <w:br/>
        <w:t>Первоначальное обучение вождению транспортных средств должно проводиться на закрытых площадках или автодромах.</w:t>
      </w:r>
    </w:p>
    <w:p w14:paraId="58224AA4"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3696605A"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r w:rsidRPr="00BE578F">
        <w:rPr>
          <w:rFonts w:ascii="Arial" w:eastAsia="Times New Roman" w:hAnsi="Arial" w:cs="Arial"/>
          <w:color w:val="121212"/>
          <w:kern w:val="0"/>
          <w:sz w:val="24"/>
          <w:szCs w:val="24"/>
          <w:lang w:eastAsia="ru-RU"/>
          <w14:ligatures w14:val="none"/>
        </w:rPr>
        <w:b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41FB3051"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r w:rsidRPr="00BE578F">
        <w:rPr>
          <w:rFonts w:ascii="Arial" w:eastAsia="Times New Roman" w:hAnsi="Arial" w:cs="Arial"/>
          <w:color w:val="121212"/>
          <w:kern w:val="0"/>
          <w:sz w:val="24"/>
          <w:szCs w:val="24"/>
          <w:lang w:eastAsia="ru-RU"/>
          <w14:ligatures w14:val="none"/>
        </w:rPr>
        <w:br/>
        <w:t>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5C79622D"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 xml:space="preserve">Преподаватели по программам профессионального обучения должны удовлетворять требованиям приказа Министерства здравоохранения и </w:t>
      </w:r>
      <w:r w:rsidRPr="00BE578F">
        <w:rPr>
          <w:rFonts w:ascii="Arial" w:eastAsia="Times New Roman" w:hAnsi="Arial" w:cs="Arial"/>
          <w:color w:val="121212"/>
          <w:kern w:val="0"/>
          <w:sz w:val="24"/>
          <w:szCs w:val="24"/>
          <w:lang w:eastAsia="ru-RU"/>
          <w14:ligatures w14:val="none"/>
        </w:rPr>
        <w:lastRenderedPageBreak/>
        <w:t>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37B82E84"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2FDD5373"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Информационно-методические условия реализации образовательной программы включают:</w:t>
      </w:r>
    </w:p>
    <w:p w14:paraId="58D71FEB" w14:textId="77777777" w:rsidR="00BE578F" w:rsidRPr="00BE578F" w:rsidRDefault="00BE578F" w:rsidP="00BE578F">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учебный план;</w:t>
      </w:r>
    </w:p>
    <w:p w14:paraId="4FF05C9A" w14:textId="77777777" w:rsidR="00BE578F" w:rsidRPr="00BE578F" w:rsidRDefault="00BE578F" w:rsidP="00BE578F">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календарный учебный график;</w:t>
      </w:r>
    </w:p>
    <w:p w14:paraId="531D5ECE" w14:textId="77777777" w:rsidR="00BE578F" w:rsidRPr="00BE578F" w:rsidRDefault="00BE578F" w:rsidP="00BE578F">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рабочие программы учебных предметов;</w:t>
      </w:r>
    </w:p>
    <w:p w14:paraId="28CADD07" w14:textId="77777777" w:rsidR="00BE578F" w:rsidRPr="00BE578F" w:rsidRDefault="00BE578F" w:rsidP="00BE578F">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методические материалы и разработки;</w:t>
      </w:r>
    </w:p>
    <w:p w14:paraId="098E275E" w14:textId="77777777" w:rsidR="00BE578F" w:rsidRPr="00BE578F" w:rsidRDefault="00BE578F" w:rsidP="00BE578F">
      <w:pPr>
        <w:numPr>
          <w:ilvl w:val="0"/>
          <w:numId w:val="2"/>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расписание занятий.</w:t>
      </w:r>
    </w:p>
    <w:p w14:paraId="2D89021D"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5.4. Материально-технические условия реализации образовательной программы.</w:t>
      </w:r>
      <w:r w:rsidRPr="00BE578F">
        <w:rPr>
          <w:rFonts w:ascii="Arial" w:eastAsia="Times New Roman" w:hAnsi="Arial" w:cs="Arial"/>
          <w:color w:val="121212"/>
          <w:kern w:val="0"/>
          <w:sz w:val="24"/>
          <w:szCs w:val="24"/>
          <w:lang w:eastAsia="ru-RU"/>
          <w14:ligatures w14:val="none"/>
        </w:rPr>
        <w:b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BE578F">
        <w:rPr>
          <w:rFonts w:ascii="Arial" w:eastAsia="Times New Roman" w:hAnsi="Arial" w:cs="Arial"/>
          <w:color w:val="121212"/>
          <w:kern w:val="0"/>
          <w:sz w:val="24"/>
          <w:szCs w:val="24"/>
          <w:lang w:eastAsia="ru-RU"/>
          <w14:ligatures w14:val="none"/>
        </w:rPr>
        <w:b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7C22D884"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14:paraId="5FD932D1"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lastRenderedPageBreak/>
        <w:t>АПК должен обеспечивать защиту персональных данных.</w:t>
      </w:r>
    </w:p>
    <w:p w14:paraId="2A7F674D"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74AAB39C"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53B9622E"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Расчет количества необходимых механических транспортных средств осуществляется по формуле:</w:t>
      </w:r>
    </w:p>
    <w:p w14:paraId="09F857F4" w14:textId="79E8E250" w:rsidR="00BE578F" w:rsidRPr="00BE578F" w:rsidRDefault="00BE578F" w:rsidP="00BE578F">
      <w:pPr>
        <w:spacing w:after="0"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noProof/>
          <w:kern w:val="0"/>
          <w:sz w:val="24"/>
          <w:szCs w:val="24"/>
          <w:lang w:eastAsia="ru-RU"/>
          <w14:ligatures w14:val="none"/>
        </w:rPr>
        <w:drawing>
          <wp:inline distT="0" distB="0" distL="0" distR="0" wp14:anchorId="4FAFF400" wp14:editId="335C6058">
            <wp:extent cx="1684020" cy="419100"/>
            <wp:effectExtent l="0" t="0" r="0" b="0"/>
            <wp:docPr id="153205906"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419100"/>
                    </a:xfrm>
                    <a:prstGeom prst="rect">
                      <a:avLst/>
                    </a:prstGeom>
                    <a:noFill/>
                    <a:ln>
                      <a:noFill/>
                    </a:ln>
                  </pic:spPr>
                </pic:pic>
              </a:graphicData>
            </a:graphic>
          </wp:inline>
        </w:drawing>
      </w:r>
    </w:p>
    <w:p w14:paraId="1752EBEF"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где:</w:t>
      </w:r>
      <w:r w:rsidRPr="00BE578F">
        <w:rPr>
          <w:rFonts w:ascii="Arial" w:eastAsia="Times New Roman" w:hAnsi="Arial" w:cs="Arial"/>
          <w:color w:val="121212"/>
          <w:kern w:val="0"/>
          <w:sz w:val="24"/>
          <w:szCs w:val="24"/>
          <w:lang w:eastAsia="ru-RU"/>
          <w14:ligatures w14:val="none"/>
        </w:rPr>
        <w:br/>
        <w:t>Nтс - количество автотранспортных средств;</w:t>
      </w:r>
      <w:r w:rsidRPr="00BE578F">
        <w:rPr>
          <w:rFonts w:ascii="Arial" w:eastAsia="Times New Roman" w:hAnsi="Arial" w:cs="Arial"/>
          <w:color w:val="121212"/>
          <w:kern w:val="0"/>
          <w:sz w:val="24"/>
          <w:szCs w:val="24"/>
          <w:lang w:eastAsia="ru-RU"/>
          <w14:ligatures w14:val="none"/>
        </w:rPr>
        <w:br/>
        <w:t>T - количество часов вождения в соответствии с учебным планом;</w:t>
      </w:r>
      <w:r w:rsidRPr="00BE578F">
        <w:rPr>
          <w:rFonts w:ascii="Arial" w:eastAsia="Times New Roman" w:hAnsi="Arial" w:cs="Arial"/>
          <w:color w:val="121212"/>
          <w:kern w:val="0"/>
          <w:sz w:val="24"/>
          <w:szCs w:val="24"/>
          <w:lang w:eastAsia="ru-RU"/>
          <w14:ligatures w14:val="none"/>
        </w:rPr>
        <w:br/>
        <w:t>K - количество обучающихся в год;</w:t>
      </w:r>
      <w:r w:rsidRPr="00BE578F">
        <w:rPr>
          <w:rFonts w:ascii="Arial" w:eastAsia="Times New Roman" w:hAnsi="Arial" w:cs="Arial"/>
          <w:color w:val="121212"/>
          <w:kern w:val="0"/>
          <w:sz w:val="24"/>
          <w:szCs w:val="24"/>
          <w:lang w:eastAsia="ru-RU"/>
          <w14:ligatures w14:val="none"/>
        </w:rPr>
        <w:b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r w:rsidRPr="00BE578F">
        <w:rPr>
          <w:rFonts w:ascii="Arial" w:eastAsia="Times New Roman" w:hAnsi="Arial" w:cs="Arial"/>
          <w:color w:val="121212"/>
          <w:kern w:val="0"/>
          <w:sz w:val="24"/>
          <w:szCs w:val="24"/>
          <w:lang w:eastAsia="ru-RU"/>
          <w14:ligatures w14:val="none"/>
        </w:rPr>
        <w:br/>
        <w:t>24,5 - среднее количество рабочих дней в месяц;</w:t>
      </w:r>
      <w:r w:rsidRPr="00BE578F">
        <w:rPr>
          <w:rFonts w:ascii="Arial" w:eastAsia="Times New Roman" w:hAnsi="Arial" w:cs="Arial"/>
          <w:color w:val="121212"/>
          <w:kern w:val="0"/>
          <w:sz w:val="24"/>
          <w:szCs w:val="24"/>
          <w:lang w:eastAsia="ru-RU"/>
          <w14:ligatures w14:val="none"/>
        </w:rPr>
        <w:br/>
        <w:t>12 - количество рабочих месяцев в году;</w:t>
      </w:r>
      <w:r w:rsidRPr="00BE578F">
        <w:rPr>
          <w:rFonts w:ascii="Arial" w:eastAsia="Times New Roman" w:hAnsi="Arial" w:cs="Arial"/>
          <w:color w:val="121212"/>
          <w:kern w:val="0"/>
          <w:sz w:val="24"/>
          <w:szCs w:val="24"/>
          <w:lang w:eastAsia="ru-RU"/>
          <w14:ligatures w14:val="none"/>
        </w:rPr>
        <w:br/>
        <w:t>1 - количество резервных учебных транспортных средств.</w:t>
      </w:r>
    </w:p>
    <w:p w14:paraId="6331DD74"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0B099CBC"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14:paraId="0ACE99DD" w14:textId="77777777" w:rsidR="00BE578F" w:rsidRPr="00BE578F" w:rsidRDefault="00BE578F" w:rsidP="00BE578F">
      <w:pPr>
        <w:shd w:val="clear" w:color="auto" w:fill="FFFFFF"/>
        <w:spacing w:before="100" w:beforeAutospacing="1" w:after="100" w:afterAutospacing="1" w:line="240" w:lineRule="auto"/>
        <w:jc w:val="center"/>
        <w:rPr>
          <w:rFonts w:ascii="Arial" w:eastAsia="Times New Roman" w:hAnsi="Arial" w:cs="Arial"/>
          <w:color w:val="121212"/>
          <w:kern w:val="0"/>
          <w:sz w:val="24"/>
          <w:szCs w:val="24"/>
          <w:lang w:eastAsia="ru-RU"/>
          <w14:ligatures w14:val="none"/>
        </w:rPr>
      </w:pPr>
      <w:r w:rsidRPr="00BE578F">
        <w:rPr>
          <w:rFonts w:ascii="Arial" w:eastAsia="Times New Roman" w:hAnsi="Arial" w:cs="Arial"/>
          <w:b/>
          <w:bCs/>
          <w:color w:val="121212"/>
          <w:kern w:val="0"/>
          <w:sz w:val="24"/>
          <w:szCs w:val="24"/>
          <w:lang w:eastAsia="ru-RU"/>
          <w14:ligatures w14:val="none"/>
        </w:rPr>
        <w:lastRenderedPageBreak/>
        <w:t>Перечень оборудования учебного кабинета</w:t>
      </w:r>
    </w:p>
    <w:tbl>
      <w:tblPr>
        <w:tblW w:w="13670" w:type="dxa"/>
        <w:tblCellMar>
          <w:top w:w="15" w:type="dxa"/>
          <w:left w:w="15" w:type="dxa"/>
          <w:bottom w:w="15" w:type="dxa"/>
          <w:right w:w="15" w:type="dxa"/>
        </w:tblCellMar>
        <w:tblLook w:val="04A0" w:firstRow="1" w:lastRow="0" w:firstColumn="1" w:lastColumn="0" w:noHBand="0" w:noVBand="1"/>
      </w:tblPr>
      <w:tblGrid>
        <w:gridCol w:w="10689"/>
        <w:gridCol w:w="1668"/>
        <w:gridCol w:w="1313"/>
      </w:tblGrid>
      <w:tr w:rsidR="00BE578F" w:rsidRPr="00BE578F" w14:paraId="570F3EB7" w14:textId="77777777" w:rsidTr="00BE578F">
        <w:tc>
          <w:tcPr>
            <w:tcW w:w="0" w:type="auto"/>
            <w:hideMark/>
          </w:tcPr>
          <w:p w14:paraId="32F1644A" w14:textId="77777777" w:rsidR="00BE578F" w:rsidRPr="00BE578F" w:rsidRDefault="00BE578F" w:rsidP="00BE578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b/>
                <w:bCs/>
                <w:kern w:val="0"/>
                <w:sz w:val="24"/>
                <w:szCs w:val="24"/>
                <w:lang w:eastAsia="ru-RU"/>
                <w14:ligatures w14:val="none"/>
              </w:rPr>
              <w:t>Наименование учебного оборудования</w:t>
            </w:r>
          </w:p>
        </w:tc>
        <w:tc>
          <w:tcPr>
            <w:tcW w:w="0" w:type="auto"/>
            <w:hideMark/>
          </w:tcPr>
          <w:p w14:paraId="71A13CC7" w14:textId="77777777" w:rsidR="00BE578F" w:rsidRPr="00BE578F" w:rsidRDefault="00BE578F" w:rsidP="00BE578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b/>
                <w:bCs/>
                <w:kern w:val="0"/>
                <w:sz w:val="24"/>
                <w:szCs w:val="24"/>
                <w:lang w:eastAsia="ru-RU"/>
                <w14:ligatures w14:val="none"/>
              </w:rPr>
              <w:t>Единица измерения</w:t>
            </w:r>
          </w:p>
        </w:tc>
        <w:tc>
          <w:tcPr>
            <w:tcW w:w="0" w:type="auto"/>
            <w:hideMark/>
          </w:tcPr>
          <w:p w14:paraId="51A58C96" w14:textId="77777777" w:rsidR="00BE578F" w:rsidRPr="00BE578F" w:rsidRDefault="00BE578F" w:rsidP="00BE578F">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b/>
                <w:bCs/>
                <w:kern w:val="0"/>
                <w:sz w:val="24"/>
                <w:szCs w:val="24"/>
                <w:lang w:eastAsia="ru-RU"/>
                <w14:ligatures w14:val="none"/>
              </w:rPr>
              <w:t>Количество</w:t>
            </w:r>
          </w:p>
        </w:tc>
      </w:tr>
      <w:tr w:rsidR="00BE578F" w:rsidRPr="00BE578F" w14:paraId="75F15DCF" w14:textId="77777777" w:rsidTr="00BE578F">
        <w:tc>
          <w:tcPr>
            <w:tcW w:w="0" w:type="auto"/>
            <w:hideMark/>
          </w:tcPr>
          <w:p w14:paraId="7EE5E5B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Оборудование и технические средства обучения</w:t>
            </w:r>
          </w:p>
        </w:tc>
        <w:tc>
          <w:tcPr>
            <w:tcW w:w="0" w:type="auto"/>
            <w:hideMark/>
          </w:tcPr>
          <w:p w14:paraId="54AAAB9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c>
          <w:tcPr>
            <w:tcW w:w="0" w:type="auto"/>
            <w:hideMark/>
          </w:tcPr>
          <w:p w14:paraId="3286BC4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r w:rsidR="00BE578F" w:rsidRPr="00BE578F" w14:paraId="1445E7DD" w14:textId="77777777" w:rsidTr="00BE578F">
        <w:tc>
          <w:tcPr>
            <w:tcW w:w="0" w:type="auto"/>
            <w:hideMark/>
          </w:tcPr>
          <w:p w14:paraId="47A8B7A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Тренажер (в качестве тренажера может использоваться учебное транспортное средство)</w:t>
            </w:r>
          </w:p>
        </w:tc>
        <w:tc>
          <w:tcPr>
            <w:tcW w:w="0" w:type="auto"/>
            <w:hideMark/>
          </w:tcPr>
          <w:p w14:paraId="2E993E7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47FEC7D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r w:rsidR="00BE578F" w:rsidRPr="00BE578F" w14:paraId="5D724C62" w14:textId="77777777" w:rsidTr="00BE578F">
        <w:tc>
          <w:tcPr>
            <w:tcW w:w="0" w:type="auto"/>
            <w:hideMark/>
          </w:tcPr>
          <w:p w14:paraId="58DCD1D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Аппаратно-программный комплекс тестирования и развития психофизиологических качеств водителя (АПК)</w:t>
            </w:r>
          </w:p>
        </w:tc>
        <w:tc>
          <w:tcPr>
            <w:tcW w:w="0" w:type="auto"/>
            <w:hideMark/>
          </w:tcPr>
          <w:p w14:paraId="2A6A122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4247F44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r w:rsidR="00BE578F" w:rsidRPr="00BE578F" w14:paraId="4300A5CB" w14:textId="77777777" w:rsidTr="00BE578F">
        <w:tc>
          <w:tcPr>
            <w:tcW w:w="0" w:type="auto"/>
            <w:hideMark/>
          </w:tcPr>
          <w:p w14:paraId="04E9459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Детское удерживающее устройство</w:t>
            </w:r>
          </w:p>
        </w:tc>
        <w:tc>
          <w:tcPr>
            <w:tcW w:w="0" w:type="auto"/>
            <w:hideMark/>
          </w:tcPr>
          <w:p w14:paraId="041F5A3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41D5D2B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E62E6B0" w14:textId="77777777" w:rsidTr="00BE578F">
        <w:tc>
          <w:tcPr>
            <w:tcW w:w="0" w:type="auto"/>
            <w:hideMark/>
          </w:tcPr>
          <w:p w14:paraId="0AE5404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Гибкое связующее звено (буксировочный трос)</w:t>
            </w:r>
          </w:p>
        </w:tc>
        <w:tc>
          <w:tcPr>
            <w:tcW w:w="0" w:type="auto"/>
            <w:hideMark/>
          </w:tcPr>
          <w:p w14:paraId="17DEB97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567E828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E7C14F1" w14:textId="77777777" w:rsidTr="00BE578F">
        <w:tc>
          <w:tcPr>
            <w:tcW w:w="0" w:type="auto"/>
            <w:hideMark/>
          </w:tcPr>
          <w:p w14:paraId="4338BFC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Тягово-сцепное устройство</w:t>
            </w:r>
          </w:p>
        </w:tc>
        <w:tc>
          <w:tcPr>
            <w:tcW w:w="0" w:type="auto"/>
            <w:hideMark/>
          </w:tcPr>
          <w:p w14:paraId="73215CCD"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61F210D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537361B2" w14:textId="77777777" w:rsidTr="00BE578F">
        <w:tc>
          <w:tcPr>
            <w:tcW w:w="0" w:type="auto"/>
            <w:hideMark/>
          </w:tcPr>
          <w:p w14:paraId="193C346D"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Компьютер с соответствующим программным обеспечением</w:t>
            </w:r>
          </w:p>
        </w:tc>
        <w:tc>
          <w:tcPr>
            <w:tcW w:w="0" w:type="auto"/>
            <w:hideMark/>
          </w:tcPr>
          <w:p w14:paraId="35B3E90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51FF8A8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738316C2" w14:textId="77777777" w:rsidTr="00BE578F">
        <w:tc>
          <w:tcPr>
            <w:tcW w:w="0" w:type="auto"/>
            <w:hideMark/>
          </w:tcPr>
          <w:p w14:paraId="0C77CA0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Мультимедийный проектор</w:t>
            </w:r>
          </w:p>
        </w:tc>
        <w:tc>
          <w:tcPr>
            <w:tcW w:w="0" w:type="auto"/>
            <w:hideMark/>
          </w:tcPr>
          <w:p w14:paraId="6A8E124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676046A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D789E15" w14:textId="77777777" w:rsidTr="00BE578F">
        <w:tc>
          <w:tcPr>
            <w:tcW w:w="0" w:type="auto"/>
            <w:hideMark/>
          </w:tcPr>
          <w:p w14:paraId="070D031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Экран (монитор, электронная доска)</w:t>
            </w:r>
          </w:p>
        </w:tc>
        <w:tc>
          <w:tcPr>
            <w:tcW w:w="0" w:type="auto"/>
            <w:hideMark/>
          </w:tcPr>
          <w:p w14:paraId="193D6C7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6475FD0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0F3C7AE9" w14:textId="77777777" w:rsidTr="00BE578F">
        <w:tc>
          <w:tcPr>
            <w:tcW w:w="0" w:type="auto"/>
            <w:hideMark/>
          </w:tcPr>
          <w:p w14:paraId="3755495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Магнитная доска со схемой населенного пункта (может быть заменена соответствующим электронным учебным пособием)</w:t>
            </w:r>
          </w:p>
        </w:tc>
        <w:tc>
          <w:tcPr>
            <w:tcW w:w="0" w:type="auto"/>
            <w:hideMark/>
          </w:tcPr>
          <w:p w14:paraId="5DEC8EC3"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комплект</w:t>
            </w:r>
          </w:p>
        </w:tc>
        <w:tc>
          <w:tcPr>
            <w:tcW w:w="0" w:type="auto"/>
            <w:hideMark/>
          </w:tcPr>
          <w:p w14:paraId="572DB31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70036B5" w14:textId="77777777" w:rsidTr="00BE578F">
        <w:tc>
          <w:tcPr>
            <w:tcW w:w="0" w:type="auto"/>
            <w:hideMark/>
          </w:tcPr>
          <w:p w14:paraId="1E43F24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Учебно-наглядные пособия</w:t>
            </w:r>
          </w:p>
          <w:p w14:paraId="2FB3032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(допустимо представлять в виде плаката, стенда, макета, планшета, модели, схемы, кинофильма, видеофильма, мультимедийных слайдов)</w:t>
            </w:r>
          </w:p>
        </w:tc>
        <w:tc>
          <w:tcPr>
            <w:tcW w:w="0" w:type="auto"/>
            <w:hideMark/>
          </w:tcPr>
          <w:p w14:paraId="018DF70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c>
          <w:tcPr>
            <w:tcW w:w="0" w:type="auto"/>
            <w:hideMark/>
          </w:tcPr>
          <w:p w14:paraId="3E4B3A1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r w:rsidR="00BE578F" w:rsidRPr="00BE578F" w14:paraId="4047E715" w14:textId="77777777" w:rsidTr="00BE578F">
        <w:tc>
          <w:tcPr>
            <w:tcW w:w="0" w:type="auto"/>
            <w:hideMark/>
          </w:tcPr>
          <w:p w14:paraId="0E3FA57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Основы управления транспортными средствами</w:t>
            </w:r>
          </w:p>
        </w:tc>
        <w:tc>
          <w:tcPr>
            <w:tcW w:w="0" w:type="auto"/>
            <w:hideMark/>
          </w:tcPr>
          <w:p w14:paraId="3ABB3BF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c>
          <w:tcPr>
            <w:tcW w:w="0" w:type="auto"/>
            <w:hideMark/>
          </w:tcPr>
          <w:p w14:paraId="3BF850F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r w:rsidR="00BE578F" w:rsidRPr="00BE578F" w14:paraId="07437BA7" w14:textId="77777777" w:rsidTr="00BE578F">
        <w:tc>
          <w:tcPr>
            <w:tcW w:w="0" w:type="auto"/>
            <w:hideMark/>
          </w:tcPr>
          <w:p w14:paraId="2178DD0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Сложные дорожные условия</w:t>
            </w:r>
          </w:p>
        </w:tc>
        <w:tc>
          <w:tcPr>
            <w:tcW w:w="0" w:type="auto"/>
            <w:hideMark/>
          </w:tcPr>
          <w:p w14:paraId="34C5466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0F2B32A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1408803" w14:textId="77777777" w:rsidTr="00BE578F">
        <w:tc>
          <w:tcPr>
            <w:tcW w:w="0" w:type="auto"/>
            <w:hideMark/>
          </w:tcPr>
          <w:p w14:paraId="42EB6B9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Виды и причины ДТП</w:t>
            </w:r>
          </w:p>
        </w:tc>
        <w:tc>
          <w:tcPr>
            <w:tcW w:w="0" w:type="auto"/>
            <w:hideMark/>
          </w:tcPr>
          <w:p w14:paraId="5C8C5DD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0FF9125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293782E8" w14:textId="77777777" w:rsidTr="00BE578F">
        <w:tc>
          <w:tcPr>
            <w:tcW w:w="0" w:type="auto"/>
            <w:hideMark/>
          </w:tcPr>
          <w:p w14:paraId="03AECC1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Типичные опасные ситуации</w:t>
            </w:r>
          </w:p>
        </w:tc>
        <w:tc>
          <w:tcPr>
            <w:tcW w:w="0" w:type="auto"/>
            <w:hideMark/>
          </w:tcPr>
          <w:p w14:paraId="63D8182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742421F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352805F" w14:textId="77777777" w:rsidTr="00BE578F">
        <w:tc>
          <w:tcPr>
            <w:tcW w:w="0" w:type="auto"/>
            <w:hideMark/>
          </w:tcPr>
          <w:p w14:paraId="51A5BC1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Сложные метеоусловия</w:t>
            </w:r>
          </w:p>
        </w:tc>
        <w:tc>
          <w:tcPr>
            <w:tcW w:w="0" w:type="auto"/>
            <w:hideMark/>
          </w:tcPr>
          <w:p w14:paraId="5E2DDF4D"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0DC6D1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7D5D7B6" w14:textId="77777777" w:rsidTr="00BE578F">
        <w:tc>
          <w:tcPr>
            <w:tcW w:w="0" w:type="auto"/>
            <w:hideMark/>
          </w:tcPr>
          <w:p w14:paraId="4F13950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Движение в темное время суток</w:t>
            </w:r>
          </w:p>
        </w:tc>
        <w:tc>
          <w:tcPr>
            <w:tcW w:w="0" w:type="auto"/>
            <w:hideMark/>
          </w:tcPr>
          <w:p w14:paraId="3D480EB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1068998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1D7372D" w14:textId="77777777" w:rsidTr="00BE578F">
        <w:tc>
          <w:tcPr>
            <w:tcW w:w="0" w:type="auto"/>
            <w:hideMark/>
          </w:tcPr>
          <w:p w14:paraId="01C11F8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Посадка водителя за рулем. Экипировка водителя</w:t>
            </w:r>
          </w:p>
        </w:tc>
        <w:tc>
          <w:tcPr>
            <w:tcW w:w="0" w:type="auto"/>
            <w:hideMark/>
          </w:tcPr>
          <w:p w14:paraId="68E38A0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7C32544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7D40FB21" w14:textId="77777777" w:rsidTr="00BE578F">
        <w:tc>
          <w:tcPr>
            <w:tcW w:w="0" w:type="auto"/>
            <w:hideMark/>
          </w:tcPr>
          <w:p w14:paraId="286C930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Способы торможения</w:t>
            </w:r>
          </w:p>
        </w:tc>
        <w:tc>
          <w:tcPr>
            <w:tcW w:w="0" w:type="auto"/>
            <w:hideMark/>
          </w:tcPr>
          <w:p w14:paraId="6851AA5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001B9C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C6B2063" w14:textId="77777777" w:rsidTr="00BE578F">
        <w:tc>
          <w:tcPr>
            <w:tcW w:w="0" w:type="auto"/>
            <w:hideMark/>
          </w:tcPr>
          <w:p w14:paraId="40EF1A2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Тормозной и остановочный путь</w:t>
            </w:r>
          </w:p>
        </w:tc>
        <w:tc>
          <w:tcPr>
            <w:tcW w:w="0" w:type="auto"/>
            <w:hideMark/>
          </w:tcPr>
          <w:p w14:paraId="2FCAF2B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17CDC77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559F46CF" w14:textId="77777777" w:rsidTr="00BE578F">
        <w:tc>
          <w:tcPr>
            <w:tcW w:w="0" w:type="auto"/>
            <w:hideMark/>
          </w:tcPr>
          <w:p w14:paraId="44C65A3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Действия водителя в критических ситуациях</w:t>
            </w:r>
          </w:p>
        </w:tc>
        <w:tc>
          <w:tcPr>
            <w:tcW w:w="0" w:type="auto"/>
            <w:hideMark/>
          </w:tcPr>
          <w:p w14:paraId="087FF18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F61CA6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57582F9D" w14:textId="77777777" w:rsidTr="00BE578F">
        <w:tc>
          <w:tcPr>
            <w:tcW w:w="0" w:type="auto"/>
            <w:hideMark/>
          </w:tcPr>
          <w:p w14:paraId="5A6C482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Силы, действующие на транспортное средство</w:t>
            </w:r>
          </w:p>
        </w:tc>
        <w:tc>
          <w:tcPr>
            <w:tcW w:w="0" w:type="auto"/>
            <w:hideMark/>
          </w:tcPr>
          <w:p w14:paraId="071972B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765288D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3EFBD2B" w14:textId="77777777" w:rsidTr="00BE578F">
        <w:tc>
          <w:tcPr>
            <w:tcW w:w="0" w:type="auto"/>
            <w:hideMark/>
          </w:tcPr>
          <w:p w14:paraId="6D278AF3"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Управление автомобилем в нештатных ситуациях</w:t>
            </w:r>
          </w:p>
        </w:tc>
        <w:tc>
          <w:tcPr>
            <w:tcW w:w="0" w:type="auto"/>
            <w:hideMark/>
          </w:tcPr>
          <w:p w14:paraId="210A823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B324E3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2A9760E9" w14:textId="77777777" w:rsidTr="00BE578F">
        <w:tc>
          <w:tcPr>
            <w:tcW w:w="0" w:type="auto"/>
            <w:hideMark/>
          </w:tcPr>
          <w:p w14:paraId="5F38FA0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Профессиональная надежность водителя</w:t>
            </w:r>
          </w:p>
        </w:tc>
        <w:tc>
          <w:tcPr>
            <w:tcW w:w="0" w:type="auto"/>
            <w:hideMark/>
          </w:tcPr>
          <w:p w14:paraId="27DBDAF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86C376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094A166" w14:textId="77777777" w:rsidTr="00BE578F">
        <w:tc>
          <w:tcPr>
            <w:tcW w:w="0" w:type="auto"/>
            <w:hideMark/>
          </w:tcPr>
          <w:p w14:paraId="0C6D9E5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Дистанция и боковой интервал. Организация наблюдения в процессе управления транспортным средством</w:t>
            </w:r>
          </w:p>
        </w:tc>
        <w:tc>
          <w:tcPr>
            <w:tcW w:w="0" w:type="auto"/>
            <w:hideMark/>
          </w:tcPr>
          <w:p w14:paraId="6460455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5C505333"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3AB8BF5" w14:textId="77777777" w:rsidTr="00BE578F">
        <w:tc>
          <w:tcPr>
            <w:tcW w:w="0" w:type="auto"/>
            <w:hideMark/>
          </w:tcPr>
          <w:p w14:paraId="31007FAD"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Влияние дорожных условий на безопасность движения</w:t>
            </w:r>
          </w:p>
        </w:tc>
        <w:tc>
          <w:tcPr>
            <w:tcW w:w="0" w:type="auto"/>
            <w:hideMark/>
          </w:tcPr>
          <w:p w14:paraId="7B2EDD7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4FF34BB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222158A1" w14:textId="77777777" w:rsidTr="00BE578F">
        <w:tc>
          <w:tcPr>
            <w:tcW w:w="0" w:type="auto"/>
            <w:hideMark/>
          </w:tcPr>
          <w:p w14:paraId="27251AD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Безопасное прохождение поворотов</w:t>
            </w:r>
          </w:p>
        </w:tc>
        <w:tc>
          <w:tcPr>
            <w:tcW w:w="0" w:type="auto"/>
            <w:hideMark/>
          </w:tcPr>
          <w:p w14:paraId="5584302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4B37436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DE14DB2" w14:textId="77777777" w:rsidTr="00BE578F">
        <w:tc>
          <w:tcPr>
            <w:tcW w:w="0" w:type="auto"/>
            <w:hideMark/>
          </w:tcPr>
          <w:p w14:paraId="7451D14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Безопасность пассажиров транспортных средств</w:t>
            </w:r>
          </w:p>
        </w:tc>
        <w:tc>
          <w:tcPr>
            <w:tcW w:w="0" w:type="auto"/>
            <w:hideMark/>
          </w:tcPr>
          <w:p w14:paraId="01D6AB3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3736B1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B5A885D" w14:textId="77777777" w:rsidTr="00BE578F">
        <w:tc>
          <w:tcPr>
            <w:tcW w:w="0" w:type="auto"/>
            <w:hideMark/>
          </w:tcPr>
          <w:p w14:paraId="676E707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Безопасность пешеходов и велосипедистов</w:t>
            </w:r>
          </w:p>
        </w:tc>
        <w:tc>
          <w:tcPr>
            <w:tcW w:w="0" w:type="auto"/>
            <w:hideMark/>
          </w:tcPr>
          <w:p w14:paraId="12DC838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0AEC223"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98AAC71" w14:textId="77777777" w:rsidTr="00BE578F">
        <w:tc>
          <w:tcPr>
            <w:tcW w:w="0" w:type="auto"/>
            <w:hideMark/>
          </w:tcPr>
          <w:p w14:paraId="1B2E34D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Типичные ошибки пешеходов</w:t>
            </w:r>
          </w:p>
        </w:tc>
        <w:tc>
          <w:tcPr>
            <w:tcW w:w="0" w:type="auto"/>
            <w:hideMark/>
          </w:tcPr>
          <w:p w14:paraId="56AE333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73F06CC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4F8FB80" w14:textId="77777777" w:rsidTr="00BE578F">
        <w:tc>
          <w:tcPr>
            <w:tcW w:w="0" w:type="auto"/>
            <w:hideMark/>
          </w:tcPr>
          <w:p w14:paraId="08065F4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Типовые примеры допускаемых нарушений </w:t>
            </w:r>
            <w:hyperlink r:id="rId7" w:history="1">
              <w:r w:rsidRPr="00BE578F">
                <w:rPr>
                  <w:rFonts w:ascii="Times New Roman" w:eastAsia="Times New Roman" w:hAnsi="Times New Roman" w:cs="Times New Roman"/>
                  <w:color w:val="0000FF"/>
                  <w:kern w:val="0"/>
                  <w:sz w:val="24"/>
                  <w:szCs w:val="24"/>
                  <w:u w:val="single"/>
                  <w:lang w:eastAsia="ru-RU"/>
                  <w14:ligatures w14:val="none"/>
                </w:rPr>
                <w:t>правил</w:t>
              </w:r>
            </w:hyperlink>
            <w:r w:rsidRPr="00BE578F">
              <w:rPr>
                <w:rFonts w:ascii="Times New Roman" w:eastAsia="Times New Roman" w:hAnsi="Times New Roman" w:cs="Times New Roman"/>
                <w:kern w:val="0"/>
                <w:sz w:val="24"/>
                <w:szCs w:val="24"/>
                <w:lang w:eastAsia="ru-RU"/>
                <w14:ligatures w14:val="none"/>
              </w:rPr>
              <w:t> дорожного движения</w:t>
            </w:r>
          </w:p>
        </w:tc>
        <w:tc>
          <w:tcPr>
            <w:tcW w:w="0" w:type="auto"/>
            <w:hideMark/>
          </w:tcPr>
          <w:p w14:paraId="778182F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E8A916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23E4CC6A" w14:textId="77777777" w:rsidTr="00BE578F">
        <w:tc>
          <w:tcPr>
            <w:tcW w:w="0" w:type="auto"/>
            <w:hideMark/>
          </w:tcPr>
          <w:p w14:paraId="3ED54A9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Устройство и техническое обслуживание транспортных средств категории "B" как объектов управления</w:t>
            </w:r>
          </w:p>
        </w:tc>
        <w:tc>
          <w:tcPr>
            <w:tcW w:w="0" w:type="auto"/>
            <w:hideMark/>
          </w:tcPr>
          <w:p w14:paraId="179B950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c>
          <w:tcPr>
            <w:tcW w:w="0" w:type="auto"/>
            <w:hideMark/>
          </w:tcPr>
          <w:p w14:paraId="46B1891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2BE29C8" w14:textId="77777777" w:rsidTr="00BE578F">
        <w:tc>
          <w:tcPr>
            <w:tcW w:w="0" w:type="auto"/>
            <w:hideMark/>
          </w:tcPr>
          <w:p w14:paraId="1B82B38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Классификация автомобилей</w:t>
            </w:r>
          </w:p>
        </w:tc>
        <w:tc>
          <w:tcPr>
            <w:tcW w:w="0" w:type="auto"/>
            <w:hideMark/>
          </w:tcPr>
          <w:p w14:paraId="002F3F8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FA4077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C1AE164" w14:textId="77777777" w:rsidTr="00BE578F">
        <w:tc>
          <w:tcPr>
            <w:tcW w:w="0" w:type="auto"/>
            <w:hideMark/>
          </w:tcPr>
          <w:p w14:paraId="1455BA9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автомобиля</w:t>
            </w:r>
          </w:p>
        </w:tc>
        <w:tc>
          <w:tcPr>
            <w:tcW w:w="0" w:type="auto"/>
            <w:hideMark/>
          </w:tcPr>
          <w:p w14:paraId="37E32F8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1A2581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49B1DAD" w14:textId="77777777" w:rsidTr="00BE578F">
        <w:tc>
          <w:tcPr>
            <w:tcW w:w="0" w:type="auto"/>
            <w:hideMark/>
          </w:tcPr>
          <w:p w14:paraId="5E45B48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Кузов автомобиля, системы пассивной безопасности</w:t>
            </w:r>
          </w:p>
        </w:tc>
        <w:tc>
          <w:tcPr>
            <w:tcW w:w="0" w:type="auto"/>
            <w:hideMark/>
          </w:tcPr>
          <w:p w14:paraId="332AD0B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0C96E9F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00CF1BB8" w14:textId="77777777" w:rsidTr="00BE578F">
        <w:tc>
          <w:tcPr>
            <w:tcW w:w="0" w:type="auto"/>
            <w:hideMark/>
          </w:tcPr>
          <w:p w14:paraId="1DCE210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двигателя</w:t>
            </w:r>
          </w:p>
        </w:tc>
        <w:tc>
          <w:tcPr>
            <w:tcW w:w="0" w:type="auto"/>
            <w:hideMark/>
          </w:tcPr>
          <w:p w14:paraId="07D5152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149A5C2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55076FE6" w14:textId="77777777" w:rsidTr="00BE578F">
        <w:tc>
          <w:tcPr>
            <w:tcW w:w="0" w:type="auto"/>
            <w:hideMark/>
          </w:tcPr>
          <w:p w14:paraId="24670E8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Горюче-смазочные материалы и специальные жидкости</w:t>
            </w:r>
          </w:p>
        </w:tc>
        <w:tc>
          <w:tcPr>
            <w:tcW w:w="0" w:type="auto"/>
            <w:hideMark/>
          </w:tcPr>
          <w:p w14:paraId="20A4283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54A83BB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D5E095E" w14:textId="77777777" w:rsidTr="00BE578F">
        <w:tc>
          <w:tcPr>
            <w:tcW w:w="0" w:type="auto"/>
            <w:hideMark/>
          </w:tcPr>
          <w:p w14:paraId="195CA45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lastRenderedPageBreak/>
              <w:t>Схемы трансмиссии автомобилей с различными приводами</w:t>
            </w:r>
          </w:p>
        </w:tc>
        <w:tc>
          <w:tcPr>
            <w:tcW w:w="0" w:type="auto"/>
            <w:hideMark/>
          </w:tcPr>
          <w:p w14:paraId="1218A87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5704C74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7641FBB2" w14:textId="77777777" w:rsidTr="00BE578F">
        <w:tc>
          <w:tcPr>
            <w:tcW w:w="0" w:type="auto"/>
            <w:hideMark/>
          </w:tcPr>
          <w:p w14:paraId="4B9A50C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сцепления</w:t>
            </w:r>
          </w:p>
        </w:tc>
        <w:tc>
          <w:tcPr>
            <w:tcW w:w="0" w:type="auto"/>
            <w:hideMark/>
          </w:tcPr>
          <w:p w14:paraId="7A1A0FC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54DB25B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F203675" w14:textId="77777777" w:rsidTr="00BE578F">
        <w:tc>
          <w:tcPr>
            <w:tcW w:w="0" w:type="auto"/>
            <w:hideMark/>
          </w:tcPr>
          <w:p w14:paraId="5C61DA4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механической коробки переключения передач</w:t>
            </w:r>
          </w:p>
        </w:tc>
        <w:tc>
          <w:tcPr>
            <w:tcW w:w="0" w:type="auto"/>
            <w:hideMark/>
          </w:tcPr>
          <w:p w14:paraId="3100483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72DE243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EFD59BE" w14:textId="77777777" w:rsidTr="00BE578F">
        <w:tc>
          <w:tcPr>
            <w:tcW w:w="0" w:type="auto"/>
            <w:hideMark/>
          </w:tcPr>
          <w:p w14:paraId="21D616A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автоматической коробки переключения передач</w:t>
            </w:r>
          </w:p>
        </w:tc>
        <w:tc>
          <w:tcPr>
            <w:tcW w:w="0" w:type="auto"/>
            <w:hideMark/>
          </w:tcPr>
          <w:p w14:paraId="2D309B1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CBB0D63"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D1F119A" w14:textId="77777777" w:rsidTr="00BE578F">
        <w:tc>
          <w:tcPr>
            <w:tcW w:w="0" w:type="auto"/>
            <w:hideMark/>
          </w:tcPr>
          <w:p w14:paraId="0868B282"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Передняя и задняя подвески</w:t>
            </w:r>
          </w:p>
        </w:tc>
        <w:tc>
          <w:tcPr>
            <w:tcW w:w="0" w:type="auto"/>
            <w:hideMark/>
          </w:tcPr>
          <w:p w14:paraId="3394C8A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6DE31EB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AEBE0B7" w14:textId="77777777" w:rsidTr="00BE578F">
        <w:tc>
          <w:tcPr>
            <w:tcW w:w="0" w:type="auto"/>
            <w:hideMark/>
          </w:tcPr>
          <w:p w14:paraId="6BF30BC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Конструкции и маркировка автомобильных шин</w:t>
            </w:r>
          </w:p>
        </w:tc>
        <w:tc>
          <w:tcPr>
            <w:tcW w:w="0" w:type="auto"/>
            <w:hideMark/>
          </w:tcPr>
          <w:p w14:paraId="66187C8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546F3FB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C32D416" w14:textId="77777777" w:rsidTr="00BE578F">
        <w:tc>
          <w:tcPr>
            <w:tcW w:w="0" w:type="auto"/>
            <w:hideMark/>
          </w:tcPr>
          <w:p w14:paraId="56189DC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тормозных систем</w:t>
            </w:r>
          </w:p>
        </w:tc>
        <w:tc>
          <w:tcPr>
            <w:tcW w:w="0" w:type="auto"/>
            <w:hideMark/>
          </w:tcPr>
          <w:p w14:paraId="0969B83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7CC85B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34E1EE6" w14:textId="77777777" w:rsidTr="00BE578F">
        <w:tc>
          <w:tcPr>
            <w:tcW w:w="0" w:type="auto"/>
            <w:hideMark/>
          </w:tcPr>
          <w:p w14:paraId="04FF2D9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системы рулевого управления</w:t>
            </w:r>
          </w:p>
        </w:tc>
        <w:tc>
          <w:tcPr>
            <w:tcW w:w="0" w:type="auto"/>
            <w:hideMark/>
          </w:tcPr>
          <w:p w14:paraId="4C845B9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0CBA54A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1571D09" w14:textId="77777777" w:rsidTr="00BE578F">
        <w:tc>
          <w:tcPr>
            <w:tcW w:w="0" w:type="auto"/>
            <w:hideMark/>
          </w:tcPr>
          <w:p w14:paraId="4704390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маркировка аккумуляторных батарей</w:t>
            </w:r>
          </w:p>
        </w:tc>
        <w:tc>
          <w:tcPr>
            <w:tcW w:w="0" w:type="auto"/>
            <w:hideMark/>
          </w:tcPr>
          <w:p w14:paraId="080D2C8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7C71B5C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53D82025" w14:textId="77777777" w:rsidTr="00BE578F">
        <w:tc>
          <w:tcPr>
            <w:tcW w:w="0" w:type="auto"/>
            <w:hideMark/>
          </w:tcPr>
          <w:p w14:paraId="7601AD6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генератора</w:t>
            </w:r>
          </w:p>
        </w:tc>
        <w:tc>
          <w:tcPr>
            <w:tcW w:w="0" w:type="auto"/>
            <w:hideMark/>
          </w:tcPr>
          <w:p w14:paraId="3966E93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C0CD87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3ED60AA" w14:textId="77777777" w:rsidTr="00BE578F">
        <w:tc>
          <w:tcPr>
            <w:tcW w:w="0" w:type="auto"/>
            <w:hideMark/>
          </w:tcPr>
          <w:p w14:paraId="2556150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стартера</w:t>
            </w:r>
          </w:p>
        </w:tc>
        <w:tc>
          <w:tcPr>
            <w:tcW w:w="0" w:type="auto"/>
            <w:hideMark/>
          </w:tcPr>
          <w:p w14:paraId="727111A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76BFB77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E68D5BC" w14:textId="77777777" w:rsidTr="00BE578F">
        <w:tc>
          <w:tcPr>
            <w:tcW w:w="0" w:type="auto"/>
            <w:hideMark/>
          </w:tcPr>
          <w:p w14:paraId="34A221E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бесконтактной и микропроцессорной систем зажигания</w:t>
            </w:r>
          </w:p>
        </w:tc>
        <w:tc>
          <w:tcPr>
            <w:tcW w:w="0" w:type="auto"/>
            <w:hideMark/>
          </w:tcPr>
          <w:p w14:paraId="4AFBE4C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C8466C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5437361A" w14:textId="77777777" w:rsidTr="00BE578F">
        <w:tc>
          <w:tcPr>
            <w:tcW w:w="0" w:type="auto"/>
            <w:hideMark/>
          </w:tcPr>
          <w:p w14:paraId="56DC728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и принцип работы, внешних световых приборов и звуковых сигналов</w:t>
            </w:r>
          </w:p>
        </w:tc>
        <w:tc>
          <w:tcPr>
            <w:tcW w:w="0" w:type="auto"/>
            <w:hideMark/>
          </w:tcPr>
          <w:p w14:paraId="622267B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5CF23DB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BA71C97" w14:textId="77777777" w:rsidTr="00BE578F">
        <w:tc>
          <w:tcPr>
            <w:tcW w:w="0" w:type="auto"/>
            <w:hideMark/>
          </w:tcPr>
          <w:p w14:paraId="6523775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Классификация прицепов</w:t>
            </w:r>
          </w:p>
        </w:tc>
        <w:tc>
          <w:tcPr>
            <w:tcW w:w="0" w:type="auto"/>
            <w:hideMark/>
          </w:tcPr>
          <w:p w14:paraId="1CA6DE3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48A6A22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E6F6CA2" w14:textId="77777777" w:rsidTr="00BE578F">
        <w:tc>
          <w:tcPr>
            <w:tcW w:w="0" w:type="auto"/>
            <w:hideMark/>
          </w:tcPr>
          <w:p w14:paraId="15009AB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Общее устройство прицепа</w:t>
            </w:r>
          </w:p>
        </w:tc>
        <w:tc>
          <w:tcPr>
            <w:tcW w:w="0" w:type="auto"/>
            <w:hideMark/>
          </w:tcPr>
          <w:p w14:paraId="533BE10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B34AA2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25E91E34" w14:textId="77777777" w:rsidTr="00BE578F">
        <w:tc>
          <w:tcPr>
            <w:tcW w:w="0" w:type="auto"/>
            <w:hideMark/>
          </w:tcPr>
          <w:p w14:paraId="43A768F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Виды подвесок, применяемых на прицепах</w:t>
            </w:r>
          </w:p>
        </w:tc>
        <w:tc>
          <w:tcPr>
            <w:tcW w:w="0" w:type="auto"/>
            <w:hideMark/>
          </w:tcPr>
          <w:p w14:paraId="08732ED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45D8B6C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EE7CE57" w14:textId="77777777" w:rsidTr="00BE578F">
        <w:tc>
          <w:tcPr>
            <w:tcW w:w="0" w:type="auto"/>
            <w:hideMark/>
          </w:tcPr>
          <w:p w14:paraId="7B387AE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Электрооборудование прицепа</w:t>
            </w:r>
          </w:p>
        </w:tc>
        <w:tc>
          <w:tcPr>
            <w:tcW w:w="0" w:type="auto"/>
            <w:hideMark/>
          </w:tcPr>
          <w:p w14:paraId="40D074E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182141D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235DFFE1" w14:textId="77777777" w:rsidTr="00BE578F">
        <w:tc>
          <w:tcPr>
            <w:tcW w:w="0" w:type="auto"/>
            <w:hideMark/>
          </w:tcPr>
          <w:p w14:paraId="2DE3B56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Устройство узла сцепки и тягово-сцепного устройства</w:t>
            </w:r>
          </w:p>
        </w:tc>
        <w:tc>
          <w:tcPr>
            <w:tcW w:w="0" w:type="auto"/>
            <w:hideMark/>
          </w:tcPr>
          <w:p w14:paraId="13B2E313"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50BDFB4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098A17EA" w14:textId="77777777" w:rsidTr="00BE578F">
        <w:tc>
          <w:tcPr>
            <w:tcW w:w="0" w:type="auto"/>
            <w:hideMark/>
          </w:tcPr>
          <w:p w14:paraId="682E24D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Контрольный осмотр и ежедневное техническое обслуживание автомобиля и прицепа</w:t>
            </w:r>
          </w:p>
        </w:tc>
        <w:tc>
          <w:tcPr>
            <w:tcW w:w="0" w:type="auto"/>
            <w:hideMark/>
          </w:tcPr>
          <w:p w14:paraId="4D483E9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67963C0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3184FB3" w14:textId="77777777" w:rsidTr="00BE578F">
        <w:tc>
          <w:tcPr>
            <w:tcW w:w="0" w:type="auto"/>
            <w:hideMark/>
          </w:tcPr>
          <w:p w14:paraId="11C41C0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Организация и выполнение пассажирских перевозок автомобильным транспортом</w:t>
            </w:r>
          </w:p>
        </w:tc>
        <w:tc>
          <w:tcPr>
            <w:tcW w:w="0" w:type="auto"/>
            <w:hideMark/>
          </w:tcPr>
          <w:p w14:paraId="2B746FA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c>
          <w:tcPr>
            <w:tcW w:w="0" w:type="auto"/>
            <w:hideMark/>
          </w:tcPr>
          <w:p w14:paraId="2CECCA4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r w:rsidR="00BE578F" w:rsidRPr="00BE578F" w14:paraId="71ECF41D" w14:textId="77777777" w:rsidTr="00BE578F">
        <w:tc>
          <w:tcPr>
            <w:tcW w:w="0" w:type="auto"/>
            <w:hideMark/>
          </w:tcPr>
          <w:p w14:paraId="26B633F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Нормативное правовое обеспечение пассажирских перевозок автомобильным транспортом</w:t>
            </w:r>
          </w:p>
        </w:tc>
        <w:tc>
          <w:tcPr>
            <w:tcW w:w="0" w:type="auto"/>
            <w:hideMark/>
          </w:tcPr>
          <w:p w14:paraId="36F4251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4F40544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7E02191" w14:textId="77777777" w:rsidTr="00BE578F">
        <w:tc>
          <w:tcPr>
            <w:tcW w:w="0" w:type="auto"/>
            <w:hideMark/>
          </w:tcPr>
          <w:p w14:paraId="2A5DE6B6"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Информационные материалы</w:t>
            </w:r>
          </w:p>
        </w:tc>
        <w:tc>
          <w:tcPr>
            <w:tcW w:w="0" w:type="auto"/>
            <w:hideMark/>
          </w:tcPr>
          <w:p w14:paraId="6F68966D"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c>
          <w:tcPr>
            <w:tcW w:w="0" w:type="auto"/>
            <w:hideMark/>
          </w:tcPr>
          <w:p w14:paraId="1A5FCA49"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r w:rsidR="00BE578F" w:rsidRPr="00BE578F" w14:paraId="3F3864AC" w14:textId="77777777" w:rsidTr="00BE578F">
        <w:tc>
          <w:tcPr>
            <w:tcW w:w="0" w:type="auto"/>
            <w:hideMark/>
          </w:tcPr>
          <w:p w14:paraId="1C74A9B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Информационный стенд</w:t>
            </w:r>
          </w:p>
        </w:tc>
        <w:tc>
          <w:tcPr>
            <w:tcW w:w="0" w:type="auto"/>
            <w:hideMark/>
          </w:tcPr>
          <w:p w14:paraId="429FBCD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c>
          <w:tcPr>
            <w:tcW w:w="0" w:type="auto"/>
            <w:hideMark/>
          </w:tcPr>
          <w:p w14:paraId="051CDC3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r w:rsidR="00BE578F" w:rsidRPr="00BE578F" w14:paraId="4331E744" w14:textId="77777777" w:rsidTr="00BE578F">
        <w:tc>
          <w:tcPr>
            <w:tcW w:w="0" w:type="auto"/>
            <w:hideMark/>
          </w:tcPr>
          <w:p w14:paraId="717AF3A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hyperlink r:id="rId8" w:history="1">
              <w:r w:rsidRPr="00BE578F">
                <w:rPr>
                  <w:rFonts w:ascii="Times New Roman" w:eastAsia="Times New Roman" w:hAnsi="Times New Roman" w:cs="Times New Roman"/>
                  <w:color w:val="0000FF"/>
                  <w:kern w:val="0"/>
                  <w:sz w:val="24"/>
                  <w:szCs w:val="24"/>
                  <w:u w:val="single"/>
                  <w:lang w:eastAsia="ru-RU"/>
                  <w14:ligatures w14:val="none"/>
                </w:rPr>
                <w:t>Закон</w:t>
              </w:r>
            </w:hyperlink>
            <w:r w:rsidRPr="00BE578F">
              <w:rPr>
                <w:rFonts w:ascii="Times New Roman" w:eastAsia="Times New Roman" w:hAnsi="Times New Roman" w:cs="Times New Roman"/>
                <w:kern w:val="0"/>
                <w:sz w:val="24"/>
                <w:szCs w:val="24"/>
                <w:lang w:eastAsia="ru-RU"/>
                <w14:ligatures w14:val="none"/>
              </w:rPr>
              <w:t>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0" w:type="auto"/>
            <w:hideMark/>
          </w:tcPr>
          <w:p w14:paraId="14E206F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3E32F01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3CAC38E" w14:textId="77777777" w:rsidTr="00BE578F">
        <w:tc>
          <w:tcPr>
            <w:tcW w:w="0" w:type="auto"/>
            <w:hideMark/>
          </w:tcPr>
          <w:p w14:paraId="6C82030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Копия лицензии с соответствующим приложением</w:t>
            </w:r>
          </w:p>
        </w:tc>
        <w:tc>
          <w:tcPr>
            <w:tcW w:w="0" w:type="auto"/>
            <w:hideMark/>
          </w:tcPr>
          <w:p w14:paraId="52BB0FE3"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6D5D6A7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4249F32F" w14:textId="77777777" w:rsidTr="00BE578F">
        <w:tc>
          <w:tcPr>
            <w:tcW w:w="0" w:type="auto"/>
            <w:hideMark/>
          </w:tcPr>
          <w:p w14:paraId="04BCF48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Примерная программа</w:t>
            </w:r>
          </w:p>
        </w:tc>
        <w:tc>
          <w:tcPr>
            <w:tcW w:w="0" w:type="auto"/>
            <w:hideMark/>
          </w:tcPr>
          <w:p w14:paraId="5FFDC5F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5A1912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7A6B1158" w14:textId="77777777" w:rsidTr="00BE578F">
        <w:tc>
          <w:tcPr>
            <w:tcW w:w="0" w:type="auto"/>
            <w:hideMark/>
          </w:tcPr>
          <w:p w14:paraId="2A033B8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Образовательная программа</w:t>
            </w:r>
          </w:p>
        </w:tc>
        <w:tc>
          <w:tcPr>
            <w:tcW w:w="0" w:type="auto"/>
            <w:hideMark/>
          </w:tcPr>
          <w:p w14:paraId="590E66C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1889D2D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20C5C75F" w14:textId="77777777" w:rsidTr="00BE578F">
        <w:tc>
          <w:tcPr>
            <w:tcW w:w="0" w:type="auto"/>
            <w:hideMark/>
          </w:tcPr>
          <w:p w14:paraId="78854B7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Учебный план</w:t>
            </w:r>
          </w:p>
        </w:tc>
        <w:tc>
          <w:tcPr>
            <w:tcW w:w="0" w:type="auto"/>
            <w:hideMark/>
          </w:tcPr>
          <w:p w14:paraId="2CADD14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2341722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7A8FF3A" w14:textId="77777777" w:rsidTr="00BE578F">
        <w:tc>
          <w:tcPr>
            <w:tcW w:w="0" w:type="auto"/>
            <w:hideMark/>
          </w:tcPr>
          <w:p w14:paraId="5E7E42A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Календарный учебный график (на каждую учебную группу)</w:t>
            </w:r>
          </w:p>
        </w:tc>
        <w:tc>
          <w:tcPr>
            <w:tcW w:w="0" w:type="auto"/>
            <w:hideMark/>
          </w:tcPr>
          <w:p w14:paraId="2CCF0064"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1C4ED75E"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7A3DFD50" w14:textId="77777777" w:rsidTr="00BE578F">
        <w:tc>
          <w:tcPr>
            <w:tcW w:w="0" w:type="auto"/>
            <w:hideMark/>
          </w:tcPr>
          <w:p w14:paraId="495411E3"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Расписание занятий (на каждую учебную группу)</w:t>
            </w:r>
          </w:p>
        </w:tc>
        <w:tc>
          <w:tcPr>
            <w:tcW w:w="0" w:type="auto"/>
            <w:hideMark/>
          </w:tcPr>
          <w:p w14:paraId="393F05A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41C9EAB5"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62E2A12B" w14:textId="77777777" w:rsidTr="00BE578F">
        <w:tc>
          <w:tcPr>
            <w:tcW w:w="0" w:type="auto"/>
            <w:hideMark/>
          </w:tcPr>
          <w:p w14:paraId="372BE4EB"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График учебного вождения (на каждую учебную группу)</w:t>
            </w:r>
          </w:p>
        </w:tc>
        <w:tc>
          <w:tcPr>
            <w:tcW w:w="0" w:type="auto"/>
            <w:hideMark/>
          </w:tcPr>
          <w:p w14:paraId="29F9D2C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7017FA1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29DFF4BA" w14:textId="77777777" w:rsidTr="00BE578F">
        <w:tc>
          <w:tcPr>
            <w:tcW w:w="0" w:type="auto"/>
            <w:hideMark/>
          </w:tcPr>
          <w:p w14:paraId="2B4DD3DA"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Схемы учебных маршрутов, утвержденные руководителем организации, осуществляющей образовательную деятельность</w:t>
            </w:r>
          </w:p>
        </w:tc>
        <w:tc>
          <w:tcPr>
            <w:tcW w:w="0" w:type="auto"/>
            <w:hideMark/>
          </w:tcPr>
          <w:p w14:paraId="63C514E1"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1ABEEEE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1A7CB566" w14:textId="77777777" w:rsidTr="00BE578F">
        <w:tc>
          <w:tcPr>
            <w:tcW w:w="0" w:type="auto"/>
            <w:hideMark/>
          </w:tcPr>
          <w:p w14:paraId="0FBC5120"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Книга жалоб и предложений</w:t>
            </w:r>
          </w:p>
        </w:tc>
        <w:tc>
          <w:tcPr>
            <w:tcW w:w="0" w:type="auto"/>
            <w:hideMark/>
          </w:tcPr>
          <w:p w14:paraId="4680EC07"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штука</w:t>
            </w:r>
          </w:p>
        </w:tc>
        <w:tc>
          <w:tcPr>
            <w:tcW w:w="0" w:type="auto"/>
            <w:hideMark/>
          </w:tcPr>
          <w:p w14:paraId="5AEB933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1</w:t>
            </w:r>
          </w:p>
        </w:tc>
      </w:tr>
      <w:tr w:rsidR="00BE578F" w:rsidRPr="00BE578F" w14:paraId="34AC76A2" w14:textId="77777777" w:rsidTr="00BE578F">
        <w:tc>
          <w:tcPr>
            <w:tcW w:w="0" w:type="auto"/>
            <w:hideMark/>
          </w:tcPr>
          <w:p w14:paraId="3D47D7E8"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Адрес официального сайта в информационно-телекоммуникационной сети "Интернет"</w:t>
            </w:r>
          </w:p>
        </w:tc>
        <w:tc>
          <w:tcPr>
            <w:tcW w:w="0" w:type="auto"/>
            <w:hideMark/>
          </w:tcPr>
          <w:p w14:paraId="0832AE8F"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c>
          <w:tcPr>
            <w:tcW w:w="0" w:type="auto"/>
            <w:hideMark/>
          </w:tcPr>
          <w:p w14:paraId="1B5F5E2C" w14:textId="77777777" w:rsidR="00BE578F" w:rsidRPr="00BE578F" w:rsidRDefault="00BE578F" w:rsidP="00BE578F">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BE578F">
              <w:rPr>
                <w:rFonts w:ascii="Times New Roman" w:eastAsia="Times New Roman" w:hAnsi="Times New Roman" w:cs="Times New Roman"/>
                <w:kern w:val="0"/>
                <w:sz w:val="24"/>
                <w:szCs w:val="24"/>
                <w:lang w:eastAsia="ru-RU"/>
                <w14:ligatures w14:val="none"/>
              </w:rPr>
              <w:t> </w:t>
            </w:r>
          </w:p>
        </w:tc>
      </w:tr>
    </w:tbl>
    <w:p w14:paraId="574FE49D"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w:t>
      </w:r>
      <w:r w:rsidRPr="00BE578F">
        <w:rPr>
          <w:rFonts w:ascii="Arial" w:eastAsia="Times New Roman" w:hAnsi="Arial" w:cs="Arial"/>
          <w:color w:val="121212"/>
          <w:kern w:val="0"/>
          <w:sz w:val="24"/>
          <w:szCs w:val="24"/>
          <w:lang w:eastAsia="ru-RU"/>
          <w14:ligatures w14:val="none"/>
        </w:rPr>
        <w:lastRenderedPageBreak/>
        <w:t>(Собрание законодательства Российской Федерации, 2014, N 44, ст. 6063; 2019, N 52, ст. 7974) (далее - Требования к техническим средствам контроля).</w:t>
      </w:r>
    </w:p>
    <w:p w14:paraId="2F024AFB"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060340E6"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45DD767F"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5C17AFCA"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13BFC76E"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3F5281C8"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5B499FAF"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Стандартинформ, 2017).</w:t>
      </w:r>
    </w:p>
    <w:p w14:paraId="327FE819"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r w:rsidRPr="00BE578F">
        <w:rPr>
          <w:rFonts w:ascii="Arial" w:eastAsia="Times New Roman" w:hAnsi="Arial" w:cs="Arial"/>
          <w:color w:val="121212"/>
          <w:kern w:val="0"/>
          <w:sz w:val="24"/>
          <w:szCs w:val="24"/>
          <w:lang w:eastAsia="ru-RU"/>
          <w14:ligatures w14:val="none"/>
        </w:rPr>
        <w:b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6FF7D3A8"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lastRenderedPageBreak/>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117FC64D" w14:textId="77777777" w:rsidR="00BE578F" w:rsidRPr="00BE578F" w:rsidRDefault="00BE578F" w:rsidP="00BE578F">
      <w:p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Учебно-методические материалы представлены:</w:t>
      </w:r>
    </w:p>
    <w:p w14:paraId="6DE72B99" w14:textId="77777777" w:rsidR="00BE578F" w:rsidRPr="00BE578F" w:rsidRDefault="00BE578F" w:rsidP="00BE578F">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Программой профессиональной переподготовки водителей транспортных средств с категории «С» на «В», утвержденной в установленном порядке;</w:t>
      </w:r>
    </w:p>
    <w:p w14:paraId="58806C30" w14:textId="77777777" w:rsidR="00BE578F" w:rsidRPr="00BE578F" w:rsidRDefault="00BE578F" w:rsidP="00BE578F">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Образовательной программой профессиональной переподготовки водителей транспортных средств с категории «С» на «В», согласованной с ГИБДД и утвержденной руководителем ПОУ «Кропоткинская АШ ДОСААФ России»;</w:t>
      </w:r>
    </w:p>
    <w:p w14:paraId="51C364F3" w14:textId="77777777" w:rsidR="00BE578F" w:rsidRPr="00BE578F" w:rsidRDefault="00BE578F" w:rsidP="00BE578F">
      <w:pPr>
        <w:numPr>
          <w:ilvl w:val="0"/>
          <w:numId w:val="3"/>
        </w:numPr>
        <w:shd w:val="clear" w:color="auto" w:fill="FFFFFF"/>
        <w:spacing w:before="100" w:beforeAutospacing="1" w:after="100" w:afterAutospacing="1" w:line="240" w:lineRule="auto"/>
        <w:rPr>
          <w:rFonts w:ascii="Arial" w:eastAsia="Times New Roman" w:hAnsi="Arial" w:cs="Arial"/>
          <w:color w:val="121212"/>
          <w:kern w:val="0"/>
          <w:sz w:val="24"/>
          <w:szCs w:val="24"/>
          <w:lang w:eastAsia="ru-RU"/>
          <w14:ligatures w14:val="none"/>
        </w:rPr>
      </w:pPr>
      <w:r w:rsidRPr="00BE578F">
        <w:rPr>
          <w:rFonts w:ascii="Arial" w:eastAsia="Times New Roman" w:hAnsi="Arial" w:cs="Arial"/>
          <w:color w:val="121212"/>
          <w:kern w:val="0"/>
          <w:sz w:val="24"/>
          <w:szCs w:val="24"/>
          <w:lang w:eastAsia="ru-RU"/>
          <w14:ligatures w14:val="none"/>
        </w:rPr>
        <w:t>Материалами для проведения промежуточной и итоговой аттестации обучающихся, утвержденными руководителем ПОУ «Кропоткинская АШ ДОСААФ России».  </w:t>
      </w:r>
    </w:p>
    <w:p w14:paraId="313A6B4D"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DE8"/>
    <w:multiLevelType w:val="multilevel"/>
    <w:tmpl w:val="D1C6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E7E58"/>
    <w:multiLevelType w:val="multilevel"/>
    <w:tmpl w:val="7AEE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36ED3"/>
    <w:multiLevelType w:val="multilevel"/>
    <w:tmpl w:val="B7D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5357390">
    <w:abstractNumId w:val="0"/>
  </w:num>
  <w:num w:numId="2" w16cid:durableId="1595552764">
    <w:abstractNumId w:val="2"/>
  </w:num>
  <w:num w:numId="3" w16cid:durableId="1703239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E1"/>
    <w:rsid w:val="00322EE1"/>
    <w:rsid w:val="003909B9"/>
    <w:rsid w:val="006330FF"/>
    <w:rsid w:val="00BE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3B318-DBBF-49C3-A12F-37DCE27B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578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ext-align-center">
    <w:name w:val="text-align-center"/>
    <w:basedOn w:val="a"/>
    <w:rsid w:val="00BE578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BE578F"/>
    <w:rPr>
      <w:b/>
      <w:bCs/>
    </w:rPr>
  </w:style>
  <w:style w:type="paragraph" w:customStyle="1" w:styleId="consplusnormal">
    <w:name w:val="consplusnormal"/>
    <w:basedOn w:val="a"/>
    <w:rsid w:val="00BE578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Hyperlink"/>
    <w:basedOn w:val="a0"/>
    <w:uiPriority w:val="99"/>
    <w:semiHidden/>
    <w:unhideWhenUsed/>
    <w:rsid w:val="00BE5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4917">
      <w:bodyDiv w:val="1"/>
      <w:marLeft w:val="0"/>
      <w:marRight w:val="0"/>
      <w:marTop w:val="0"/>
      <w:marBottom w:val="0"/>
      <w:divBdr>
        <w:top w:val="none" w:sz="0" w:space="0" w:color="auto"/>
        <w:left w:val="none" w:sz="0" w:space="0" w:color="auto"/>
        <w:bottom w:val="none" w:sz="0" w:space="0" w:color="auto"/>
        <w:right w:val="none" w:sz="0" w:space="0" w:color="auto"/>
      </w:divBdr>
      <w:divsChild>
        <w:div w:id="206151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73488&amp;date=11.07.2022" TargetMode="External"/><Relationship Id="rId3" Type="http://schemas.openxmlformats.org/officeDocument/2006/relationships/settings" Target="settings.xml"/><Relationship Id="rId7" Type="http://schemas.openxmlformats.org/officeDocument/2006/relationships/hyperlink" Target="https://login.consultant.ru/link/?req=doc&amp;demo=1&amp;base=LAW&amp;n=391769&amp;date=11.07.2022&amp;dst=100015&amp;fie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4166</Words>
  <Characters>23749</Characters>
  <Application>Microsoft Office Word</Application>
  <DocSecurity>0</DocSecurity>
  <Lines>197</Lines>
  <Paragraphs>55</Paragraphs>
  <ScaleCrop>false</ScaleCrop>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2024-04-03T11:21:00Z</dcterms:created>
  <dcterms:modified xsi:type="dcterms:W3CDTF">2024-04-03T11:22:00Z</dcterms:modified>
</cp:coreProperties>
</file>